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31237" w14:textId="77777777" w:rsidR="007176A3" w:rsidRDefault="007176A3" w:rsidP="007176A3">
      <w:pPr>
        <w:jc w:val="center"/>
        <w:rPr>
          <w:sz w:val="48"/>
          <w:szCs w:val="48"/>
        </w:rPr>
      </w:pPr>
    </w:p>
    <w:p w14:paraId="59254B8F" w14:textId="77777777" w:rsidR="007176A3" w:rsidRDefault="007176A3" w:rsidP="007176A3">
      <w:pPr>
        <w:jc w:val="center"/>
        <w:rPr>
          <w:sz w:val="48"/>
          <w:szCs w:val="48"/>
        </w:rPr>
      </w:pPr>
    </w:p>
    <w:p w14:paraId="0B0EAB31" w14:textId="77777777" w:rsidR="007176A3" w:rsidRDefault="007176A3" w:rsidP="007176A3">
      <w:pPr>
        <w:jc w:val="center"/>
        <w:rPr>
          <w:sz w:val="48"/>
          <w:szCs w:val="48"/>
        </w:rPr>
      </w:pPr>
    </w:p>
    <w:p w14:paraId="05AA561A" w14:textId="77777777" w:rsidR="007176A3" w:rsidRDefault="007176A3" w:rsidP="007176A3">
      <w:pPr>
        <w:jc w:val="center"/>
        <w:rPr>
          <w:sz w:val="48"/>
          <w:szCs w:val="48"/>
        </w:rPr>
      </w:pPr>
    </w:p>
    <w:p w14:paraId="46955B4D" w14:textId="77777777" w:rsidR="007176A3" w:rsidRDefault="007176A3" w:rsidP="007176A3">
      <w:pPr>
        <w:jc w:val="center"/>
        <w:rPr>
          <w:sz w:val="48"/>
          <w:szCs w:val="48"/>
        </w:rPr>
      </w:pPr>
    </w:p>
    <w:p w14:paraId="46D17D29" w14:textId="02AB3E2E" w:rsidR="00CE2718" w:rsidRDefault="007176A3" w:rsidP="007176A3">
      <w:pPr>
        <w:jc w:val="center"/>
        <w:rPr>
          <w:sz w:val="48"/>
          <w:szCs w:val="48"/>
        </w:rPr>
      </w:pPr>
      <w:r w:rsidRPr="007176A3">
        <w:rPr>
          <w:sz w:val="48"/>
          <w:szCs w:val="48"/>
        </w:rPr>
        <w:t>Инструкция по применению</w:t>
      </w:r>
    </w:p>
    <w:p w14:paraId="16A2778A" w14:textId="6D7C02AA" w:rsidR="00AF6E06" w:rsidRPr="0039189D" w:rsidRDefault="00AF6E06" w:rsidP="007176A3">
      <w:pPr>
        <w:jc w:val="center"/>
        <w:rPr>
          <w:sz w:val="72"/>
          <w:szCs w:val="72"/>
        </w:rPr>
      </w:pPr>
      <w:r w:rsidRPr="0039189D">
        <w:rPr>
          <w:sz w:val="72"/>
          <w:szCs w:val="72"/>
        </w:rPr>
        <w:t>МС</w:t>
      </w:r>
    </w:p>
    <w:p w14:paraId="40F6BE0A" w14:textId="1CAF92E1" w:rsidR="00AF6E06" w:rsidRPr="0039189D" w:rsidRDefault="00AF6E06" w:rsidP="007176A3">
      <w:pPr>
        <w:jc w:val="center"/>
        <w:rPr>
          <w:sz w:val="72"/>
          <w:szCs w:val="72"/>
        </w:rPr>
      </w:pPr>
      <w:r w:rsidRPr="0039189D">
        <w:rPr>
          <w:sz w:val="72"/>
          <w:szCs w:val="72"/>
        </w:rPr>
        <w:t>МЕТАЛЛОКЕРАМИКА</w:t>
      </w:r>
    </w:p>
    <w:p w14:paraId="7FA03E41" w14:textId="418143F7" w:rsidR="00351FEB" w:rsidRDefault="00351FEB" w:rsidP="007176A3">
      <w:pPr>
        <w:jc w:val="center"/>
        <w:rPr>
          <w:sz w:val="48"/>
          <w:szCs w:val="48"/>
        </w:rPr>
      </w:pPr>
    </w:p>
    <w:p w14:paraId="17193A6B" w14:textId="3DE2CCA0" w:rsidR="00351FEB" w:rsidRDefault="00351FEB" w:rsidP="007176A3">
      <w:pPr>
        <w:jc w:val="center"/>
        <w:rPr>
          <w:sz w:val="48"/>
          <w:szCs w:val="48"/>
        </w:rPr>
      </w:pPr>
    </w:p>
    <w:p w14:paraId="40D0E0FB" w14:textId="2853C245" w:rsidR="00351FEB" w:rsidRDefault="00351FEB" w:rsidP="007176A3">
      <w:pPr>
        <w:jc w:val="center"/>
        <w:rPr>
          <w:sz w:val="48"/>
          <w:szCs w:val="48"/>
        </w:rPr>
      </w:pPr>
    </w:p>
    <w:p w14:paraId="305096AD" w14:textId="1EB13AE0" w:rsidR="00351FEB" w:rsidRDefault="00351FEB" w:rsidP="007176A3">
      <w:pPr>
        <w:jc w:val="center"/>
        <w:rPr>
          <w:sz w:val="48"/>
          <w:szCs w:val="48"/>
        </w:rPr>
      </w:pPr>
    </w:p>
    <w:p w14:paraId="102C568E" w14:textId="10013B63" w:rsidR="00351FEB" w:rsidRDefault="00351FEB" w:rsidP="007176A3">
      <w:pPr>
        <w:jc w:val="center"/>
        <w:rPr>
          <w:sz w:val="48"/>
          <w:szCs w:val="48"/>
        </w:rPr>
      </w:pPr>
    </w:p>
    <w:p w14:paraId="1A50087A" w14:textId="0B61FD0D" w:rsidR="00351FEB" w:rsidRDefault="00351FEB" w:rsidP="007176A3">
      <w:pPr>
        <w:jc w:val="center"/>
        <w:rPr>
          <w:sz w:val="48"/>
          <w:szCs w:val="48"/>
        </w:rPr>
      </w:pPr>
    </w:p>
    <w:p w14:paraId="49358F33" w14:textId="26C36933" w:rsidR="00351FEB" w:rsidRDefault="00351FEB" w:rsidP="007176A3">
      <w:pPr>
        <w:jc w:val="center"/>
        <w:rPr>
          <w:sz w:val="48"/>
          <w:szCs w:val="48"/>
        </w:rPr>
      </w:pPr>
    </w:p>
    <w:p w14:paraId="31A7A2EB" w14:textId="0721DF9A" w:rsidR="00351FEB" w:rsidRDefault="00351FEB" w:rsidP="007176A3">
      <w:pPr>
        <w:jc w:val="center"/>
        <w:rPr>
          <w:sz w:val="48"/>
          <w:szCs w:val="48"/>
        </w:rPr>
      </w:pPr>
    </w:p>
    <w:p w14:paraId="398BBC56" w14:textId="40C4FB38" w:rsidR="00351FEB" w:rsidRDefault="00351FEB" w:rsidP="007176A3">
      <w:pPr>
        <w:jc w:val="center"/>
        <w:rPr>
          <w:sz w:val="48"/>
          <w:szCs w:val="48"/>
        </w:rPr>
      </w:pPr>
    </w:p>
    <w:p w14:paraId="4C03E526" w14:textId="77777777" w:rsidR="0089106A" w:rsidRPr="00A93A51" w:rsidRDefault="0089106A" w:rsidP="00351FEB">
      <w:pPr>
        <w:pStyle w:val="a3"/>
        <w:jc w:val="both"/>
        <w:rPr>
          <w:rFonts w:ascii="Times New Roman" w:hAnsi="Times New Roman"/>
        </w:rPr>
      </w:pPr>
      <w:bookmarkStart w:id="0" w:name="_Hlk114581719"/>
    </w:p>
    <w:p w14:paraId="01CA220A" w14:textId="5CB94E76" w:rsidR="00351FEB" w:rsidRPr="00A93A51" w:rsidRDefault="00351FEB" w:rsidP="00351FEB">
      <w:pPr>
        <w:pStyle w:val="a3"/>
        <w:jc w:val="both"/>
        <w:rPr>
          <w:rFonts w:ascii="Times New Roman" w:hAnsi="Times New Roman"/>
        </w:rPr>
      </w:pPr>
      <w:r w:rsidRPr="00A93A51">
        <w:rPr>
          <w:rFonts w:ascii="Times New Roman" w:hAnsi="Times New Roman"/>
        </w:rPr>
        <w:lastRenderedPageBreak/>
        <w:t>«</w:t>
      </w:r>
      <w:r w:rsidRPr="00263D8B">
        <w:rPr>
          <w:rFonts w:ascii="Times New Roman" w:hAnsi="Times New Roman"/>
          <w:lang w:val="en-US"/>
        </w:rPr>
        <w:t>ASFARMA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MEDIKAL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DENTAL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URUNLER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VE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ILAC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SANAYI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TICARET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ANONIM</w:t>
      </w:r>
      <w:r w:rsidRPr="00A93A51">
        <w:rPr>
          <w:rFonts w:ascii="Times New Roman" w:hAnsi="Times New Roman"/>
        </w:rPr>
        <w:t xml:space="preserve"> </w:t>
      </w:r>
      <w:r w:rsidRPr="00263D8B">
        <w:rPr>
          <w:rFonts w:ascii="Times New Roman" w:hAnsi="Times New Roman"/>
          <w:lang w:val="en-US"/>
        </w:rPr>
        <w:t>SHIRKETI</w:t>
      </w:r>
      <w:r w:rsidRPr="00A93A51">
        <w:rPr>
          <w:rFonts w:ascii="Times New Roman" w:hAnsi="Times New Roman"/>
        </w:rPr>
        <w:t xml:space="preserve">» </w:t>
      </w:r>
    </w:p>
    <w:bookmarkEnd w:id="0"/>
    <w:p w14:paraId="428877FB" w14:textId="77777777" w:rsidR="00351FEB" w:rsidRPr="00263D8B" w:rsidRDefault="00351FEB" w:rsidP="00351FEB">
      <w:pPr>
        <w:pStyle w:val="a3"/>
        <w:jc w:val="both"/>
        <w:rPr>
          <w:rFonts w:ascii="Times New Roman" w:hAnsi="Times New Roman"/>
        </w:rPr>
      </w:pPr>
      <w:r w:rsidRPr="00263D8B">
        <w:rPr>
          <w:rFonts w:ascii="Times New Roman" w:hAnsi="Times New Roman"/>
        </w:rPr>
        <w:t xml:space="preserve">(АСФАРМА МЕДИКАЛ ДЕНТАЛ УРЮНЛЕР ВЕ ИЛАЧ САНАЙИ ТИДЖАРЕТ </w:t>
      </w:r>
      <w:r w:rsidRPr="00343D59">
        <w:rPr>
          <w:rFonts w:ascii="Times New Roman" w:hAnsi="Times New Roman"/>
        </w:rPr>
        <w:t>А</w:t>
      </w:r>
      <w:r>
        <w:rPr>
          <w:rFonts w:ascii="Times New Roman" w:hAnsi="Times New Roman"/>
        </w:rPr>
        <w:t>НОНИМ ШИРКЕТИ)</w:t>
      </w:r>
    </w:p>
    <w:p w14:paraId="086FA152" w14:textId="77777777" w:rsidR="00351FEB" w:rsidRPr="00263D8B" w:rsidRDefault="00351FEB" w:rsidP="00351FEB">
      <w:pPr>
        <w:rPr>
          <w:rFonts w:ascii="Times New Roman" w:hAnsi="Times New Roman"/>
          <w:sz w:val="24"/>
          <w:szCs w:val="24"/>
        </w:rPr>
      </w:pPr>
    </w:p>
    <w:p w14:paraId="7762CB65" w14:textId="1213969E" w:rsidR="004C1B61" w:rsidRP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C1B61">
        <w:rPr>
          <w:rFonts w:ascii="Times New Roman" w:hAnsi="Times New Roman"/>
          <w:b/>
          <w:bCs/>
          <w:sz w:val="24"/>
          <w:szCs w:val="24"/>
        </w:rPr>
        <w:t>Место</w:t>
      </w:r>
      <w:r w:rsidRPr="004C1B6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4C1B61">
        <w:rPr>
          <w:rFonts w:ascii="Times New Roman" w:hAnsi="Times New Roman"/>
          <w:b/>
          <w:bCs/>
          <w:sz w:val="24"/>
          <w:szCs w:val="24"/>
        </w:rPr>
        <w:t>производства</w:t>
      </w:r>
    </w:p>
    <w:p w14:paraId="2421E352" w14:textId="77777777" w:rsidR="004C1B61" w:rsidRPr="008858D0" w:rsidRDefault="004C1B61" w:rsidP="004C1B61">
      <w:pPr>
        <w:pStyle w:val="a3"/>
        <w:jc w:val="both"/>
        <w:rPr>
          <w:rFonts w:ascii="Times New Roman" w:hAnsi="Times New Roman"/>
          <w:lang w:val="en-US"/>
        </w:rPr>
      </w:pPr>
      <w:r w:rsidRPr="008858D0">
        <w:rPr>
          <w:rFonts w:ascii="Times New Roman" w:hAnsi="Times New Roman"/>
          <w:lang w:val="en-US"/>
        </w:rPr>
        <w:t>«</w:t>
      </w:r>
      <w:r w:rsidRPr="002363BE">
        <w:rPr>
          <w:rFonts w:ascii="Times New Roman" w:hAnsi="Times New Roman"/>
          <w:lang w:val="en-US"/>
        </w:rPr>
        <w:t>ASFARMA MEDIKAL DENTAL URUNLER VE ILAC SANAYI TICARET ANONIM SHIRKETI»</w:t>
      </w:r>
      <w:r w:rsidRPr="008858D0">
        <w:rPr>
          <w:rFonts w:ascii="Times New Roman" w:hAnsi="Times New Roman"/>
          <w:lang w:val="en-US"/>
        </w:rPr>
        <w:t xml:space="preserve"> </w:t>
      </w:r>
    </w:p>
    <w:p w14:paraId="431A7D8E" w14:textId="77777777" w:rsidR="004C1B61" w:rsidRPr="0063571F" w:rsidRDefault="004C1B61" w:rsidP="004C1B61">
      <w:pPr>
        <w:pStyle w:val="ConsPlusNormal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14:paraId="6A4F9656" w14:textId="77777777" w:rsidR="004C1B61" w:rsidRPr="00A7278C" w:rsidRDefault="004C1B61" w:rsidP="004C1B61">
      <w:pPr>
        <w:pStyle w:val="a5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05B56"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  <w:lang w:val="en-US"/>
        </w:rPr>
        <w:t xml:space="preserve">kitelli </w:t>
      </w:r>
      <w:r w:rsidRPr="00F05B56">
        <w:rPr>
          <w:color w:val="000000"/>
          <w:sz w:val="22"/>
          <w:szCs w:val="22"/>
          <w:lang w:val="en-US"/>
        </w:rPr>
        <w:t>O</w:t>
      </w:r>
      <w:r>
        <w:rPr>
          <w:color w:val="000000"/>
          <w:sz w:val="22"/>
          <w:szCs w:val="22"/>
          <w:lang w:val="en-US"/>
        </w:rPr>
        <w:t xml:space="preserve">sb. </w:t>
      </w:r>
      <w:r w:rsidRPr="00FA553C">
        <w:rPr>
          <w:color w:val="000000"/>
          <w:sz w:val="22"/>
          <w:szCs w:val="22"/>
          <w:lang w:val="en-US"/>
        </w:rPr>
        <w:t>(</w:t>
      </w:r>
      <w:r>
        <w:rPr>
          <w:color w:val="000000"/>
          <w:sz w:val="22"/>
          <w:szCs w:val="22"/>
          <w:lang w:val="en-US"/>
        </w:rPr>
        <w:t>Iosb</w:t>
      </w:r>
      <w:r w:rsidRPr="00FA553C">
        <w:rPr>
          <w:color w:val="000000"/>
          <w:sz w:val="22"/>
          <w:szCs w:val="22"/>
          <w:lang w:val="en-US"/>
        </w:rPr>
        <w:t>)</w:t>
      </w:r>
      <w:r w:rsidRPr="00F05B56">
        <w:rPr>
          <w:color w:val="000000"/>
          <w:sz w:val="22"/>
          <w:szCs w:val="22"/>
          <w:lang w:val="en-US"/>
        </w:rPr>
        <w:t> Keresteciler San. Sit. 20. Blok Sk. No</w:t>
      </w:r>
      <w:r w:rsidRPr="00A7278C">
        <w:rPr>
          <w:color w:val="000000"/>
          <w:sz w:val="22"/>
          <w:szCs w:val="22"/>
        </w:rPr>
        <w:t>: 22</w:t>
      </w:r>
      <w:r w:rsidRPr="00FA553C">
        <w:rPr>
          <w:color w:val="000000"/>
          <w:sz w:val="22"/>
          <w:szCs w:val="22"/>
          <w:lang w:val="en-US"/>
        </w:rPr>
        <w:t> </w:t>
      </w:r>
      <w:r w:rsidRPr="00F05B56">
        <w:rPr>
          <w:color w:val="000000"/>
          <w:sz w:val="22"/>
          <w:szCs w:val="22"/>
          <w:lang w:val="en-US"/>
        </w:rPr>
        <w:t>Ba</w:t>
      </w:r>
      <w:r w:rsidRPr="00A7278C">
        <w:rPr>
          <w:color w:val="000000"/>
          <w:sz w:val="22"/>
          <w:szCs w:val="22"/>
        </w:rPr>
        <w:t>ş</w:t>
      </w:r>
      <w:r w:rsidRPr="00F05B56">
        <w:rPr>
          <w:color w:val="000000"/>
          <w:sz w:val="22"/>
          <w:szCs w:val="22"/>
          <w:lang w:val="en-US"/>
        </w:rPr>
        <w:t>ak</w:t>
      </w:r>
      <w:r w:rsidRPr="00A7278C">
        <w:rPr>
          <w:color w:val="000000"/>
          <w:sz w:val="22"/>
          <w:szCs w:val="22"/>
        </w:rPr>
        <w:t>ş</w:t>
      </w:r>
      <w:r w:rsidRPr="00F05B56">
        <w:rPr>
          <w:color w:val="000000"/>
          <w:sz w:val="22"/>
          <w:szCs w:val="22"/>
          <w:lang w:val="en-US"/>
        </w:rPr>
        <w:t>ehir</w:t>
      </w:r>
      <w:r w:rsidRPr="00FA553C">
        <w:rPr>
          <w:color w:val="000000"/>
          <w:sz w:val="22"/>
          <w:szCs w:val="22"/>
          <w:lang w:val="en-US"/>
        </w:rPr>
        <w:t> </w:t>
      </w:r>
      <w:r w:rsidRPr="00A7278C">
        <w:rPr>
          <w:color w:val="000000"/>
          <w:sz w:val="22"/>
          <w:szCs w:val="22"/>
        </w:rPr>
        <w:t>/</w:t>
      </w:r>
      <w:r w:rsidRPr="00FA553C">
        <w:rPr>
          <w:color w:val="000000"/>
          <w:sz w:val="22"/>
          <w:szCs w:val="22"/>
          <w:lang w:val="en-US"/>
        </w:rPr>
        <w:t> </w:t>
      </w:r>
      <w:r w:rsidRPr="00F05B56">
        <w:rPr>
          <w:color w:val="000000"/>
          <w:sz w:val="22"/>
          <w:szCs w:val="22"/>
          <w:lang w:val="en-US"/>
        </w:rPr>
        <w:t>Istanbul</w:t>
      </w:r>
      <w:r w:rsidRPr="00A7278C">
        <w:rPr>
          <w:color w:val="000000"/>
          <w:sz w:val="22"/>
          <w:szCs w:val="22"/>
        </w:rPr>
        <w:t>/</w:t>
      </w:r>
      <w:r w:rsidRPr="00FA553C">
        <w:rPr>
          <w:color w:val="000000"/>
          <w:sz w:val="22"/>
          <w:szCs w:val="22"/>
          <w:lang w:val="en-US"/>
        </w:rPr>
        <w:t> </w:t>
      </w:r>
    </w:p>
    <w:p w14:paraId="0A4754B6" w14:textId="77777777" w:rsidR="004C1B61" w:rsidRPr="0053567F" w:rsidRDefault="004C1B61" w:rsidP="004C1B61">
      <w:pPr>
        <w:pStyle w:val="a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F05B56">
        <w:rPr>
          <w:color w:val="000000"/>
          <w:sz w:val="22"/>
          <w:szCs w:val="22"/>
          <w:lang w:val="en-US"/>
        </w:rPr>
        <w:t>Turkey</w:t>
      </w:r>
    </w:p>
    <w:p w14:paraId="6D897A12" w14:textId="77777777" w:rsidR="004C1B61" w:rsidRPr="003D6707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E1CE7F8" w14:textId="77777777" w:rsidR="004C1B61" w:rsidRPr="003D6707" w:rsidRDefault="004C1B61" w:rsidP="004C1B61">
      <w:pPr>
        <w:pStyle w:val="a4"/>
        <w:spacing w:after="0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047E26">
        <w:rPr>
          <w:rFonts w:ascii="Times New Roman" w:hAnsi="Times New Roman"/>
          <w:b/>
          <w:sz w:val="24"/>
          <w:szCs w:val="24"/>
        </w:rPr>
        <w:t>Назначение</w:t>
      </w:r>
    </w:p>
    <w:p w14:paraId="45FBF06E" w14:textId="77777777" w:rsidR="004C1B61" w:rsidRDefault="004C1B61" w:rsidP="004C1B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17CF7">
        <w:rPr>
          <w:rFonts w:ascii="Times New Roman" w:hAnsi="Times New Roman"/>
          <w:sz w:val="24"/>
          <w:szCs w:val="24"/>
        </w:rPr>
        <w:t xml:space="preserve">Материал стоматологический керамический </w:t>
      </w:r>
      <w:r w:rsidRPr="00276659">
        <w:rPr>
          <w:rFonts w:ascii="Times New Roman" w:hAnsi="Times New Roman"/>
          <w:sz w:val="24"/>
          <w:szCs w:val="24"/>
          <w:lang w:val="en-US"/>
        </w:rPr>
        <w:t>SD</w:t>
      </w:r>
      <w:r w:rsidRPr="00417CF7">
        <w:rPr>
          <w:rFonts w:ascii="Times New Roman" w:hAnsi="Times New Roman"/>
          <w:sz w:val="24"/>
          <w:szCs w:val="24"/>
        </w:rPr>
        <w:t xml:space="preserve"> </w:t>
      </w:r>
      <w:r w:rsidRPr="00276659">
        <w:rPr>
          <w:rFonts w:ascii="Times New Roman" w:hAnsi="Times New Roman"/>
          <w:sz w:val="24"/>
          <w:szCs w:val="24"/>
          <w:lang w:val="en-US"/>
        </w:rPr>
        <w:t>CERAM</w:t>
      </w:r>
      <w:r w:rsidRPr="00417CF7">
        <w:rPr>
          <w:rFonts w:ascii="Times New Roman" w:hAnsi="Times New Roman"/>
          <w:sz w:val="24"/>
          <w:szCs w:val="24"/>
        </w:rPr>
        <w:t xml:space="preserve"> (далее по тексту – материал, материал </w:t>
      </w:r>
      <w:r w:rsidRPr="00276659">
        <w:rPr>
          <w:rFonts w:ascii="Times New Roman" w:hAnsi="Times New Roman"/>
          <w:sz w:val="24"/>
          <w:szCs w:val="24"/>
          <w:lang w:val="en-US"/>
        </w:rPr>
        <w:t>SD</w:t>
      </w:r>
      <w:r w:rsidRPr="00417CF7">
        <w:rPr>
          <w:rFonts w:ascii="Times New Roman" w:hAnsi="Times New Roman"/>
          <w:sz w:val="24"/>
          <w:szCs w:val="24"/>
        </w:rPr>
        <w:t xml:space="preserve"> </w:t>
      </w:r>
      <w:r w:rsidRPr="00276659">
        <w:rPr>
          <w:rFonts w:ascii="Times New Roman" w:hAnsi="Times New Roman"/>
          <w:sz w:val="24"/>
          <w:szCs w:val="24"/>
          <w:lang w:val="en-US"/>
        </w:rPr>
        <w:t>CERAM</w:t>
      </w:r>
      <w:r w:rsidRPr="00417CF7">
        <w:rPr>
          <w:rFonts w:ascii="Times New Roman" w:hAnsi="Times New Roman"/>
          <w:sz w:val="24"/>
          <w:szCs w:val="24"/>
        </w:rPr>
        <w:t xml:space="preserve">) </w:t>
      </w:r>
      <w:r w:rsidRPr="00B344F5">
        <w:rPr>
          <w:rFonts w:ascii="Times New Roman" w:hAnsi="Times New Roman"/>
          <w:sz w:val="24"/>
          <w:szCs w:val="24"/>
        </w:rPr>
        <w:t>предназначен для изготовления реставраций, таких как коронки, мосты путем воспроизведения анатомической формы и цвета зуба с целью его эстетической реконструкции.</w:t>
      </w:r>
    </w:p>
    <w:p w14:paraId="6D4395E8" w14:textId="77777777" w:rsidR="004C1B61" w:rsidRDefault="004C1B61" w:rsidP="004C1B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4DADF57" w14:textId="77777777" w:rsidR="004C1B61" w:rsidRPr="001D1135" w:rsidRDefault="004C1B61" w:rsidP="004C1B61">
      <w:pPr>
        <w:spacing w:after="0"/>
        <w:ind w:firstLine="708"/>
        <w:jc w:val="both"/>
        <w:rPr>
          <w:rFonts w:ascii="Times New Roman" w:hAnsi="Times New Roman"/>
          <w:b/>
          <w:bCs/>
          <w:strike/>
          <w:sz w:val="24"/>
          <w:szCs w:val="24"/>
        </w:rPr>
      </w:pPr>
      <w:r w:rsidRPr="001D1135">
        <w:rPr>
          <w:rFonts w:ascii="Times New Roman" w:hAnsi="Times New Roman"/>
          <w:b/>
          <w:bCs/>
          <w:sz w:val="24"/>
          <w:szCs w:val="24"/>
        </w:rPr>
        <w:t>Область применения</w:t>
      </w:r>
    </w:p>
    <w:p w14:paraId="6BB6E265" w14:textId="77777777" w:rsidR="004C1B61" w:rsidRPr="001E367F" w:rsidRDefault="004C1B61" w:rsidP="004C1B61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Ортопедическая стоматология (ортопедия).</w:t>
      </w:r>
    </w:p>
    <w:p w14:paraId="62183C11" w14:textId="77777777" w:rsidR="004C1B61" w:rsidRPr="009274A5" w:rsidRDefault="004C1B61" w:rsidP="004C1B61">
      <w:pPr>
        <w:pStyle w:val="a4"/>
        <w:spacing w:after="0"/>
        <w:ind w:left="0" w:firstLine="708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274A5">
        <w:rPr>
          <w:rFonts w:ascii="Times New Roman" w:hAnsi="Times New Roman"/>
          <w:b/>
          <w:sz w:val="24"/>
          <w:szCs w:val="24"/>
        </w:rPr>
        <w:t>Потенциальные потребители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56C55049" w14:textId="1485EF83" w:rsidR="004C1B61" w:rsidRDefault="004C1B61" w:rsidP="004C1B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72232A">
        <w:rPr>
          <w:rFonts w:ascii="Times New Roman" w:hAnsi="Times New Roman"/>
          <w:sz w:val="24"/>
          <w:szCs w:val="24"/>
        </w:rPr>
        <w:t xml:space="preserve">сключительно для </w:t>
      </w:r>
      <w:r w:rsidRPr="004B4189">
        <w:rPr>
          <w:rFonts w:ascii="Times New Roman" w:hAnsi="Times New Roman"/>
          <w:sz w:val="24"/>
          <w:szCs w:val="24"/>
        </w:rPr>
        <w:t xml:space="preserve">применения </w:t>
      </w:r>
      <w:r w:rsidRPr="00993D08">
        <w:rPr>
          <w:rFonts w:ascii="Times New Roman" w:hAnsi="Times New Roman"/>
          <w:sz w:val="24"/>
          <w:szCs w:val="24"/>
        </w:rPr>
        <w:t>специалистами-техниками и стоматологами лабораторий зубного протезирования.</w:t>
      </w:r>
    </w:p>
    <w:p w14:paraId="71422C55" w14:textId="77777777" w:rsidR="004C1B61" w:rsidRPr="001E367F" w:rsidRDefault="004C1B61" w:rsidP="004C1B6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AA5E0E0" w14:textId="77777777" w:rsidR="004C1B61" w:rsidRPr="002811B3" w:rsidRDefault="004C1B61" w:rsidP="004C1B61">
      <w:pPr>
        <w:pStyle w:val="a4"/>
        <w:spacing w:after="0"/>
        <w:ind w:left="0" w:firstLine="708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274A5">
        <w:rPr>
          <w:rFonts w:ascii="Times New Roman" w:hAnsi="Times New Roman"/>
          <w:b/>
          <w:sz w:val="24"/>
          <w:szCs w:val="24"/>
        </w:rPr>
        <w:t xml:space="preserve">Показания /противопоказания/ побочные </w:t>
      </w:r>
      <w:r>
        <w:rPr>
          <w:rFonts w:ascii="Times New Roman" w:hAnsi="Times New Roman"/>
          <w:b/>
          <w:sz w:val="24"/>
          <w:szCs w:val="24"/>
        </w:rPr>
        <w:t>действия</w:t>
      </w:r>
      <w:r w:rsidRPr="009274A5">
        <w:rPr>
          <w:rFonts w:ascii="Times New Roman" w:hAnsi="Times New Roman"/>
          <w:b/>
          <w:sz w:val="24"/>
          <w:szCs w:val="24"/>
        </w:rPr>
        <w:t xml:space="preserve"> по использованию </w:t>
      </w:r>
      <w:r>
        <w:rPr>
          <w:rFonts w:ascii="Times New Roman" w:hAnsi="Times New Roman"/>
          <w:b/>
          <w:sz w:val="24"/>
          <w:szCs w:val="24"/>
        </w:rPr>
        <w:t>изделия</w:t>
      </w:r>
      <w:r w:rsidRPr="009274A5">
        <w:rPr>
          <w:rFonts w:ascii="Times New Roman" w:hAnsi="Times New Roman"/>
          <w:b/>
          <w:sz w:val="24"/>
          <w:szCs w:val="24"/>
        </w:rPr>
        <w:t xml:space="preserve"> </w:t>
      </w:r>
    </w:p>
    <w:p w14:paraId="78B0E1D7" w14:textId="77777777" w:rsidR="004C1B61" w:rsidRPr="00417CF7" w:rsidRDefault="004C1B61" w:rsidP="004C1B61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17CF7">
        <w:rPr>
          <w:rFonts w:ascii="Times New Roman" w:hAnsi="Times New Roman"/>
          <w:b/>
          <w:bCs/>
          <w:sz w:val="24"/>
          <w:szCs w:val="24"/>
        </w:rPr>
        <w:t>Показания</w:t>
      </w:r>
    </w:p>
    <w:p w14:paraId="34D4E799" w14:textId="77777777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95A46">
        <w:rPr>
          <w:rFonts w:ascii="Times New Roman" w:hAnsi="Times New Roman"/>
          <w:sz w:val="24"/>
          <w:szCs w:val="24"/>
        </w:rPr>
        <w:t>Материал SD CERAM</w:t>
      </w:r>
      <w:r>
        <w:rPr>
          <w:rFonts w:ascii="Times New Roman" w:hAnsi="Times New Roman"/>
          <w:sz w:val="24"/>
          <w:szCs w:val="24"/>
        </w:rPr>
        <w:t xml:space="preserve"> показан для изготовления стоматологических реставраций. Позволяет в</w:t>
      </w:r>
      <w:r w:rsidRPr="00695A46">
        <w:rPr>
          <w:rFonts w:ascii="Times New Roman" w:hAnsi="Times New Roman"/>
          <w:sz w:val="24"/>
          <w:szCs w:val="24"/>
        </w:rPr>
        <w:t>оспроизводит</w:t>
      </w:r>
      <w:r>
        <w:rPr>
          <w:rFonts w:ascii="Times New Roman" w:hAnsi="Times New Roman"/>
          <w:sz w:val="24"/>
          <w:szCs w:val="24"/>
        </w:rPr>
        <w:t xml:space="preserve">ь </w:t>
      </w:r>
      <w:r w:rsidRPr="00695A46">
        <w:rPr>
          <w:rFonts w:ascii="Times New Roman" w:hAnsi="Times New Roman"/>
          <w:sz w:val="24"/>
          <w:szCs w:val="24"/>
        </w:rPr>
        <w:t>анатомическ</w:t>
      </w:r>
      <w:r>
        <w:rPr>
          <w:rFonts w:ascii="Times New Roman" w:hAnsi="Times New Roman"/>
          <w:sz w:val="24"/>
          <w:szCs w:val="24"/>
        </w:rPr>
        <w:t>ую</w:t>
      </w:r>
      <w:r w:rsidRPr="00695A46">
        <w:rPr>
          <w:rFonts w:ascii="Times New Roman" w:hAnsi="Times New Roman"/>
          <w:sz w:val="24"/>
          <w:szCs w:val="24"/>
        </w:rPr>
        <w:t xml:space="preserve"> форм</w:t>
      </w:r>
      <w:r>
        <w:rPr>
          <w:rFonts w:ascii="Times New Roman" w:hAnsi="Times New Roman"/>
          <w:sz w:val="24"/>
          <w:szCs w:val="24"/>
        </w:rPr>
        <w:t>у</w:t>
      </w:r>
      <w:r w:rsidRPr="00695A46">
        <w:rPr>
          <w:rFonts w:ascii="Times New Roman" w:hAnsi="Times New Roman"/>
          <w:sz w:val="24"/>
          <w:szCs w:val="24"/>
        </w:rPr>
        <w:t xml:space="preserve"> и цвет зуба</w:t>
      </w:r>
      <w:r>
        <w:rPr>
          <w:rFonts w:ascii="Times New Roman" w:hAnsi="Times New Roman"/>
          <w:sz w:val="24"/>
          <w:szCs w:val="24"/>
        </w:rPr>
        <w:t xml:space="preserve"> пациента</w:t>
      </w:r>
      <w:r w:rsidRPr="00245AE5">
        <w:rPr>
          <w:rFonts w:ascii="Times New Roman" w:hAnsi="Times New Roman"/>
          <w:sz w:val="24"/>
          <w:szCs w:val="24"/>
        </w:rPr>
        <w:t>, обеспечивая тем самым реалистичную реставрацию зубов.</w:t>
      </w:r>
    </w:p>
    <w:p w14:paraId="66C5A109" w14:textId="77777777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6BFC8E9" w14:textId="77777777" w:rsidR="004C1B61" w:rsidRPr="00417CF7" w:rsidRDefault="004C1B61" w:rsidP="004C1B61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417CF7">
        <w:rPr>
          <w:rFonts w:ascii="Times New Roman" w:hAnsi="Times New Roman"/>
          <w:b/>
          <w:bCs/>
          <w:sz w:val="24"/>
          <w:szCs w:val="24"/>
        </w:rPr>
        <w:t>Противопоказания</w:t>
      </w:r>
    </w:p>
    <w:p w14:paraId="468B6909" w14:textId="77777777" w:rsidR="004C1B61" w:rsidRPr="009F0419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0419">
        <w:rPr>
          <w:rFonts w:ascii="Times New Roman" w:hAnsi="Times New Roman"/>
          <w:sz w:val="24"/>
          <w:szCs w:val="24"/>
        </w:rPr>
        <w:t xml:space="preserve">- Индивидуальная непереносимость материала; </w:t>
      </w:r>
    </w:p>
    <w:p w14:paraId="6D4968AA" w14:textId="77777777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0419">
        <w:rPr>
          <w:rFonts w:ascii="Times New Roman" w:hAnsi="Times New Roman"/>
          <w:sz w:val="24"/>
          <w:szCs w:val="24"/>
        </w:rPr>
        <w:t xml:space="preserve">- бруксизм или другие парафункции; </w:t>
      </w:r>
    </w:p>
    <w:p w14:paraId="34413F44" w14:textId="77777777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9F0419">
        <w:rPr>
          <w:rFonts w:ascii="Times New Roman" w:hAnsi="Times New Roman"/>
          <w:sz w:val="24"/>
          <w:szCs w:val="24"/>
        </w:rPr>
        <w:t xml:space="preserve">- недостаточное межоклюзионное пространство; </w:t>
      </w:r>
    </w:p>
    <w:p w14:paraId="4624D0C5" w14:textId="395F3391" w:rsidR="004C1B61" w:rsidRPr="009F0419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</w:t>
      </w:r>
      <w:r w:rsidRPr="009F0419">
        <w:rPr>
          <w:rFonts w:ascii="Times New Roman" w:hAnsi="Times New Roman"/>
          <w:sz w:val="24"/>
          <w:szCs w:val="24"/>
        </w:rPr>
        <w:t xml:space="preserve">е рекомендуются для пациентов, страдающих </w:t>
      </w:r>
      <w:r w:rsidR="0039189D" w:rsidRPr="009F0419">
        <w:rPr>
          <w:rFonts w:ascii="Times New Roman" w:hAnsi="Times New Roman"/>
          <w:sz w:val="24"/>
          <w:szCs w:val="24"/>
        </w:rPr>
        <w:t>одонтеризмом, либо</w:t>
      </w:r>
      <w:r w:rsidRPr="009F0419">
        <w:rPr>
          <w:rFonts w:ascii="Times New Roman" w:hAnsi="Times New Roman"/>
          <w:sz w:val="24"/>
          <w:szCs w:val="24"/>
        </w:rPr>
        <w:t xml:space="preserve"> нарушениями функций. Итоговое решение принимает лечащий врач-стоматолог.</w:t>
      </w:r>
    </w:p>
    <w:p w14:paraId="0D69F0D5" w14:textId="77777777" w:rsidR="004C1B61" w:rsidRPr="00695A46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448D7FF" w14:textId="77777777" w:rsidR="004C1B61" w:rsidRPr="001C150F" w:rsidRDefault="004C1B61" w:rsidP="004C1B61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C150F">
        <w:rPr>
          <w:rFonts w:ascii="Times New Roman" w:hAnsi="Times New Roman"/>
          <w:b/>
          <w:bCs/>
          <w:sz w:val="24"/>
          <w:szCs w:val="24"/>
        </w:rPr>
        <w:t xml:space="preserve">Побочные </w:t>
      </w:r>
      <w:r>
        <w:rPr>
          <w:rFonts w:ascii="Times New Roman" w:hAnsi="Times New Roman"/>
          <w:b/>
          <w:bCs/>
          <w:sz w:val="24"/>
          <w:szCs w:val="24"/>
        </w:rPr>
        <w:t>действия</w:t>
      </w:r>
    </w:p>
    <w:p w14:paraId="69932973" w14:textId="71DCA8CB" w:rsidR="004C1B6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695A46">
        <w:rPr>
          <w:rFonts w:ascii="Times New Roman" w:hAnsi="Times New Roman"/>
          <w:sz w:val="24"/>
          <w:szCs w:val="24"/>
        </w:rPr>
        <w:t xml:space="preserve">Материал не вызывает никаких побочных действий в случае его применения по назначению, а также в соответствии с предписаниями, указанными производителем в </w:t>
      </w:r>
      <w:r>
        <w:rPr>
          <w:rFonts w:ascii="Times New Roman" w:hAnsi="Times New Roman"/>
          <w:sz w:val="24"/>
          <w:szCs w:val="24"/>
        </w:rPr>
        <w:t>инструкции по применению</w:t>
      </w:r>
      <w:r w:rsidRPr="00695A46">
        <w:rPr>
          <w:rFonts w:ascii="Times New Roman" w:hAnsi="Times New Roman"/>
          <w:sz w:val="24"/>
          <w:szCs w:val="24"/>
        </w:rPr>
        <w:t>. Речь не идет о прямом или косвенном контакте изделия с пациентом.</w:t>
      </w:r>
    </w:p>
    <w:p w14:paraId="0DB475FB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767026">
        <w:rPr>
          <w:rFonts w:ascii="Times New Roman" w:hAnsi="Times New Roman"/>
          <w:sz w:val="24"/>
          <w:szCs w:val="24"/>
        </w:rPr>
        <w:t>иже приведен перечень осложнений, которые могут возникать у пациентов после установки реставраций из стоматологическ</w:t>
      </w:r>
      <w:r>
        <w:rPr>
          <w:rFonts w:ascii="Times New Roman" w:hAnsi="Times New Roman"/>
          <w:sz w:val="24"/>
          <w:szCs w:val="24"/>
        </w:rPr>
        <w:t>их керамических материалов</w:t>
      </w:r>
      <w:r w:rsidRPr="00767026">
        <w:rPr>
          <w:rFonts w:ascii="Times New Roman" w:hAnsi="Times New Roman"/>
          <w:sz w:val="24"/>
          <w:szCs w:val="24"/>
        </w:rPr>
        <w:t>.</w:t>
      </w:r>
    </w:p>
    <w:p w14:paraId="5F1EE49D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Поломка реставрационного материала</w:t>
      </w:r>
    </w:p>
    <w:p w14:paraId="3F355159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Потеря жизнеспособности зуба, находящегося под реставрацией</w:t>
      </w:r>
    </w:p>
    <w:p w14:paraId="7B7E95E6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Зубной кариес</w:t>
      </w:r>
    </w:p>
    <w:p w14:paraId="42499F33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Потеря ретенции</w:t>
      </w:r>
    </w:p>
    <w:p w14:paraId="1D6D511B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Эндодонтические проблемы</w:t>
      </w:r>
    </w:p>
    <w:p w14:paraId="05CD29AA" w14:textId="77777777" w:rsidR="00C8402B" w:rsidRPr="00767026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>• Аллергические реакции и гиперчувствительность</w:t>
      </w:r>
    </w:p>
    <w:p w14:paraId="2AC422B8" w14:textId="77777777" w:rsidR="00C8402B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767026">
        <w:rPr>
          <w:rFonts w:ascii="Times New Roman" w:hAnsi="Times New Roman"/>
          <w:sz w:val="24"/>
          <w:szCs w:val="24"/>
        </w:rPr>
        <w:t xml:space="preserve">Нет точных доказательств того, что описанные выше случаи напрямую связаны с применением </w:t>
      </w:r>
      <w:r>
        <w:rPr>
          <w:rFonts w:ascii="Times New Roman" w:hAnsi="Times New Roman"/>
          <w:sz w:val="24"/>
          <w:szCs w:val="24"/>
        </w:rPr>
        <w:t>стоматологических керамических материалов</w:t>
      </w:r>
      <w:r w:rsidRPr="00767026">
        <w:rPr>
          <w:rFonts w:ascii="Times New Roman" w:hAnsi="Times New Roman"/>
          <w:sz w:val="24"/>
          <w:szCs w:val="24"/>
        </w:rPr>
        <w:t xml:space="preserve">; такие факторы, как </w:t>
      </w:r>
      <w:r w:rsidRPr="00767026">
        <w:rPr>
          <w:rFonts w:ascii="Times New Roman" w:hAnsi="Times New Roman"/>
          <w:sz w:val="24"/>
          <w:szCs w:val="24"/>
        </w:rPr>
        <w:lastRenderedPageBreak/>
        <w:t>правильный выбор специалистом применяемого метода и материала, соответствие операций, проводимых в лаборатории на этапе подготовки, необходимым стандартам, следует ли пациент после проведения операции данным ему рекомендациям, влияют на успех применения реставраций либо на возникновение осложнений.</w:t>
      </w:r>
    </w:p>
    <w:p w14:paraId="4174BD04" w14:textId="77777777" w:rsidR="00C8402B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68429EE" w14:textId="77777777" w:rsidR="00C8402B" w:rsidRPr="00555EE0" w:rsidRDefault="00C8402B" w:rsidP="00C8402B">
      <w:pPr>
        <w:pStyle w:val="a4"/>
        <w:spacing w:after="0"/>
        <w:ind w:left="0" w:firstLine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555EE0">
        <w:rPr>
          <w:rFonts w:ascii="Times New Roman" w:hAnsi="Times New Roman"/>
          <w:b/>
          <w:sz w:val="24"/>
          <w:szCs w:val="24"/>
        </w:rPr>
        <w:t>рок годности изделия</w:t>
      </w:r>
    </w:p>
    <w:p w14:paraId="07496362" w14:textId="36C0E630" w:rsidR="00C8402B" w:rsidRDefault="00C8402B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555EE0">
        <w:rPr>
          <w:rFonts w:ascii="Times New Roman" w:hAnsi="Times New Roman"/>
          <w:sz w:val="24"/>
          <w:szCs w:val="24"/>
        </w:rPr>
        <w:t xml:space="preserve">Срок годности </w:t>
      </w:r>
      <w:r>
        <w:rPr>
          <w:rFonts w:ascii="Times New Roman" w:hAnsi="Times New Roman"/>
          <w:sz w:val="24"/>
          <w:szCs w:val="24"/>
        </w:rPr>
        <w:t>материала составля</w:t>
      </w:r>
      <w:r w:rsidRPr="003D6707">
        <w:rPr>
          <w:rFonts w:ascii="Times New Roman" w:hAnsi="Times New Roman"/>
          <w:sz w:val="24"/>
          <w:szCs w:val="24"/>
        </w:rPr>
        <w:t>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20BA">
        <w:rPr>
          <w:rFonts w:ascii="Times New Roman" w:hAnsi="Times New Roman"/>
          <w:sz w:val="24"/>
          <w:szCs w:val="24"/>
        </w:rPr>
        <w:t>5 лет.</w:t>
      </w:r>
      <w:r>
        <w:rPr>
          <w:rFonts w:ascii="Times New Roman" w:hAnsi="Times New Roman"/>
          <w:sz w:val="24"/>
          <w:szCs w:val="24"/>
        </w:rPr>
        <w:t xml:space="preserve"> Ожидаемый срок службы </w:t>
      </w:r>
      <w:r w:rsidRPr="00555EE0">
        <w:rPr>
          <w:rFonts w:ascii="Times New Roman" w:hAnsi="Times New Roman"/>
          <w:sz w:val="24"/>
          <w:szCs w:val="24"/>
        </w:rPr>
        <w:t xml:space="preserve">изделий из </w:t>
      </w:r>
      <w:r w:rsidRPr="00BD465F">
        <w:rPr>
          <w:rFonts w:ascii="Times New Roman" w:hAnsi="Times New Roman"/>
          <w:sz w:val="24"/>
          <w:szCs w:val="24"/>
        </w:rPr>
        <w:t>стоматологическ</w:t>
      </w:r>
      <w:r>
        <w:rPr>
          <w:rFonts w:ascii="Times New Roman" w:hAnsi="Times New Roman"/>
          <w:sz w:val="24"/>
          <w:szCs w:val="24"/>
        </w:rPr>
        <w:t xml:space="preserve">ого керамического материала </w:t>
      </w:r>
      <w:r w:rsidRPr="00555EE0">
        <w:rPr>
          <w:rFonts w:ascii="Times New Roman" w:hAnsi="Times New Roman"/>
          <w:sz w:val="24"/>
          <w:szCs w:val="24"/>
        </w:rPr>
        <w:t>составляет 5 лет.</w:t>
      </w:r>
    </w:p>
    <w:p w14:paraId="214B85A6" w14:textId="77777777" w:rsidR="00CA191E" w:rsidRDefault="00CA191E" w:rsidP="00C8402B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14:paraId="7BFF417E" w14:textId="77777777" w:rsidR="00CA191E" w:rsidRPr="009274A5" w:rsidRDefault="00CA191E" w:rsidP="00CA191E">
      <w:pPr>
        <w:pStyle w:val="a4"/>
        <w:spacing w:after="0"/>
        <w:ind w:left="0" w:firstLine="36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Предупреждения и т</w:t>
      </w:r>
      <w:r w:rsidRPr="009274A5">
        <w:rPr>
          <w:rFonts w:ascii="Times New Roman" w:hAnsi="Times New Roman"/>
          <w:b/>
          <w:sz w:val="24"/>
          <w:szCs w:val="24"/>
        </w:rPr>
        <w:t>ребования безопасности</w:t>
      </w:r>
    </w:p>
    <w:p w14:paraId="0A808C51" w14:textId="77777777" w:rsidR="00CA191E" w:rsidRPr="0072232A" w:rsidRDefault="00CA191E" w:rsidP="00CA191E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Следует обращать внимание на следующие положения:</w:t>
      </w:r>
    </w:p>
    <w:p w14:paraId="0093B78D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работайте в некалиброванных печах.</w:t>
      </w:r>
    </w:p>
    <w:p w14:paraId="3DF55192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Отклонение от обозначенной для каждого изделия температуры должно быть не более +/- 10°С.</w:t>
      </w:r>
    </w:p>
    <w:p w14:paraId="07473479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Порошок, смешанный с жидкостью, не следует убираться обратно в контейнер.</w:t>
      </w:r>
    </w:p>
    <w:p w14:paraId="51B4AA26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Неиспользованное изделие должно храниться при рекомендуемой температуре и уровне влажности и не подвергаться воздействию солнечных лучей.</w:t>
      </w:r>
    </w:p>
    <w:p w14:paraId="1AF04362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следует использовать в сочетании с керамическими материалами и / или материалами других производителей, кроме систем, рекомендованных SD CERAM.</w:t>
      </w:r>
    </w:p>
    <w:p w14:paraId="0E55B656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следует использовать неодобренные материалы для каркасов.</w:t>
      </w:r>
    </w:p>
    <w:p w14:paraId="0940A968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Следует избегать острых краев и углов на каркасе, а также анатомически неуменьшенных форм каркаса.</w:t>
      </w:r>
    </w:p>
    <w:p w14:paraId="10AFBC0C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следует рекомендовать полную керамическую реставрацию из зубной керамики или стеклокерамики пациентам, страдающим бруксизмом или другими дисфункциями.</w:t>
      </w:r>
    </w:p>
    <w:p w14:paraId="40CDD3DA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Не используйте в стеклокерамике на основе дисиликата лития Layner и Marjin ввиду высоких температур обжига.</w:t>
      </w:r>
    </w:p>
    <w:p w14:paraId="33453494" w14:textId="77777777" w:rsidR="00CA191E" w:rsidRPr="0072232A" w:rsidRDefault="00CA191E" w:rsidP="00CA191E">
      <w:pPr>
        <w:pStyle w:val="a4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232A">
        <w:rPr>
          <w:rFonts w:ascii="Times New Roman" w:hAnsi="Times New Roman"/>
          <w:sz w:val="24"/>
          <w:szCs w:val="24"/>
        </w:rPr>
        <w:t>Для достижения требуемой эффективности и желаемого цвета не приступайте к работе, не проведя уборку помещения.</w:t>
      </w:r>
    </w:p>
    <w:p w14:paraId="00FED834" w14:textId="77777777" w:rsidR="00CA191E" w:rsidRPr="00CA191E" w:rsidRDefault="00CA191E" w:rsidP="00CA191E">
      <w:pPr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BEAF1E7" w14:textId="77777777" w:rsidR="00B96DE4" w:rsidRPr="002811B3" w:rsidRDefault="00B96DE4" w:rsidP="00B96DE4">
      <w:pPr>
        <w:pStyle w:val="a4"/>
        <w:ind w:left="0" w:firstLine="708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CB3C08">
        <w:rPr>
          <w:rFonts w:ascii="Times New Roman" w:hAnsi="Times New Roman"/>
          <w:b/>
          <w:sz w:val="24"/>
          <w:szCs w:val="24"/>
        </w:rPr>
        <w:t>Описание медицинского изделия, те</w:t>
      </w:r>
      <w:r w:rsidRPr="002811B3">
        <w:rPr>
          <w:rFonts w:ascii="Times New Roman" w:hAnsi="Times New Roman"/>
          <w:b/>
          <w:sz w:val="24"/>
          <w:szCs w:val="24"/>
        </w:rPr>
        <w:t>хнические параметры и характеристики</w:t>
      </w:r>
    </w:p>
    <w:p w14:paraId="7F4F12EA" w14:textId="77777777" w:rsidR="00B96DE4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CB3C08">
        <w:rPr>
          <w:rFonts w:ascii="Times New Roman" w:hAnsi="Times New Roman"/>
          <w:sz w:val="24"/>
          <w:szCs w:val="24"/>
        </w:rPr>
        <w:t>Материал стоматологический керамический SD CERAM</w:t>
      </w:r>
      <w:r w:rsidRPr="00DE787A">
        <w:rPr>
          <w:rFonts w:ascii="Times New Roman" w:hAnsi="Times New Roman"/>
          <w:sz w:val="24"/>
          <w:szCs w:val="24"/>
        </w:rPr>
        <w:t xml:space="preserve"> – </w:t>
      </w:r>
      <w:r w:rsidRPr="0074264E">
        <w:rPr>
          <w:rFonts w:ascii="Times New Roman" w:hAnsi="Times New Roman"/>
          <w:sz w:val="24"/>
          <w:szCs w:val="24"/>
        </w:rPr>
        <w:t xml:space="preserve">это </w:t>
      </w:r>
      <w:r w:rsidRPr="0074264E">
        <w:rPr>
          <w:rFonts w:ascii="Times New Roman" w:hAnsi="Times New Roman"/>
          <w:b/>
          <w:sz w:val="24"/>
          <w:szCs w:val="24"/>
        </w:rPr>
        <w:t xml:space="preserve"> </w:t>
      </w:r>
      <w:r w:rsidRPr="0074264E">
        <w:rPr>
          <w:rFonts w:ascii="Times New Roman" w:hAnsi="Times New Roman"/>
          <w:sz w:val="24"/>
          <w:szCs w:val="24"/>
        </w:rPr>
        <w:t>стеклокерамический стоматологический фарфоровый материал, применяемая для стоматологической реставрации. Линейка стоматологиче</w:t>
      </w:r>
      <w:r>
        <w:rPr>
          <w:rFonts w:ascii="Times New Roman" w:hAnsi="Times New Roman"/>
          <w:sz w:val="24"/>
          <w:szCs w:val="24"/>
        </w:rPr>
        <w:t xml:space="preserve">ских материалов </w:t>
      </w:r>
      <w:r w:rsidRPr="00CB3C08">
        <w:rPr>
          <w:rFonts w:ascii="Times New Roman" w:hAnsi="Times New Roman"/>
          <w:sz w:val="24"/>
          <w:szCs w:val="24"/>
        </w:rPr>
        <w:t>SD CERAM предлагается в различных уровнях активности</w:t>
      </w:r>
      <w:r>
        <w:rPr>
          <w:rFonts w:ascii="Times New Roman" w:hAnsi="Times New Roman"/>
          <w:sz w:val="24"/>
          <w:szCs w:val="24"/>
        </w:rPr>
        <w:t>,</w:t>
      </w:r>
      <w:r w:rsidRPr="00CB3C08">
        <w:rPr>
          <w:rFonts w:ascii="Times New Roman" w:hAnsi="Times New Roman"/>
          <w:sz w:val="24"/>
          <w:szCs w:val="24"/>
        </w:rPr>
        <w:t xml:space="preserve"> чтобы охватить все эстетические проблемы и в рамках этих уровней различные оттенки зубов</w:t>
      </w:r>
      <w:r>
        <w:rPr>
          <w:rFonts w:ascii="Times New Roman" w:hAnsi="Times New Roman"/>
          <w:sz w:val="24"/>
          <w:szCs w:val="24"/>
        </w:rPr>
        <w:t>.</w:t>
      </w:r>
    </w:p>
    <w:p w14:paraId="17959FB5" w14:textId="77777777" w:rsidR="00B96DE4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21CB09A" w14:textId="77777777" w:rsidR="00B96DE4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A2CFC">
        <w:rPr>
          <w:rFonts w:ascii="Times New Roman" w:hAnsi="Times New Roman"/>
          <w:sz w:val="24"/>
          <w:szCs w:val="24"/>
        </w:rPr>
        <w:t>Металлокерамика - современный материал, который обладает высокой прочностью, надежностью и эсте</w:t>
      </w:r>
      <w:r>
        <w:rPr>
          <w:rFonts w:ascii="Times New Roman" w:hAnsi="Times New Roman"/>
          <w:sz w:val="24"/>
          <w:szCs w:val="24"/>
        </w:rPr>
        <w:t>тич</w:t>
      </w:r>
      <w:r w:rsidRPr="00EA2CFC">
        <w:rPr>
          <w:rFonts w:ascii="Times New Roman" w:hAnsi="Times New Roman"/>
          <w:sz w:val="24"/>
          <w:szCs w:val="24"/>
        </w:rPr>
        <w:t xml:space="preserve">ностью. </w:t>
      </w:r>
    </w:p>
    <w:p w14:paraId="01AFF996" w14:textId="77777777" w:rsidR="00B96DE4" w:rsidRPr="00F402EA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402EA">
        <w:rPr>
          <w:rFonts w:ascii="Times New Roman" w:hAnsi="Times New Roman"/>
          <w:sz w:val="24"/>
          <w:szCs w:val="24"/>
        </w:rPr>
        <w:t>Металлический каркас является одной из важнейших составных частей металлокерамический конструкции, поэтому особое значение приобретает его прочность. Тонкий и ослабленный металлический каркас отрицательно влияет на прочность всей металлокерамической системы, особенно мостовидного протеза. Мостовидный протез подвергается действию больших окклюзионных нагрузок, поэтому еще большее значение придается прочности. Мин</w:t>
      </w:r>
      <w:r>
        <w:rPr>
          <w:rFonts w:ascii="Times New Roman" w:hAnsi="Times New Roman"/>
          <w:sz w:val="24"/>
          <w:szCs w:val="24"/>
        </w:rPr>
        <w:t>им</w:t>
      </w:r>
      <w:r w:rsidRPr="00F402EA">
        <w:rPr>
          <w:rFonts w:ascii="Times New Roman" w:hAnsi="Times New Roman"/>
          <w:sz w:val="24"/>
          <w:szCs w:val="24"/>
        </w:rPr>
        <w:t>альная</w:t>
      </w:r>
      <w:r>
        <w:rPr>
          <w:rFonts w:ascii="Times New Roman" w:hAnsi="Times New Roman"/>
          <w:sz w:val="24"/>
          <w:szCs w:val="24"/>
        </w:rPr>
        <w:t xml:space="preserve"> толщина металлического каркаса должна быть 0,3 – 0,4 мм.</w:t>
      </w:r>
    </w:p>
    <w:p w14:paraId="5706A9B6" w14:textId="77777777" w:rsidR="00B96DE4" w:rsidRPr="00263D8B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Металлокерамика</w:t>
      </w:r>
      <w:r w:rsidRPr="007A75C8">
        <w:rPr>
          <w:rFonts w:ascii="Times New Roman" w:hAnsi="Times New Roman"/>
          <w:sz w:val="24"/>
          <w:szCs w:val="24"/>
        </w:rPr>
        <w:t xml:space="preserve"> </w:t>
      </w:r>
      <w:r w:rsidRPr="00CB3C08">
        <w:rPr>
          <w:rFonts w:ascii="Times New Roman" w:hAnsi="Times New Roman"/>
          <w:sz w:val="24"/>
          <w:szCs w:val="24"/>
        </w:rPr>
        <w:t>SD CERAM</w:t>
      </w:r>
      <w:r w:rsidRPr="00DE787A">
        <w:rPr>
          <w:rFonts w:ascii="Times New Roman" w:hAnsi="Times New Roman"/>
          <w:sz w:val="24"/>
          <w:szCs w:val="24"/>
        </w:rPr>
        <w:t xml:space="preserve"> </w:t>
      </w:r>
      <w:r w:rsidRPr="007A75C8">
        <w:rPr>
          <w:rFonts w:ascii="Times New Roman" w:hAnsi="Times New Roman"/>
          <w:sz w:val="24"/>
          <w:szCs w:val="24"/>
        </w:rPr>
        <w:t xml:space="preserve">является стеклокерамикой на основе лейцита, окрашенной в </w:t>
      </w:r>
      <w:r w:rsidRPr="00263D8B">
        <w:rPr>
          <w:rFonts w:ascii="Times New Roman" w:hAnsi="Times New Roman"/>
          <w:sz w:val="24"/>
          <w:szCs w:val="24"/>
        </w:rPr>
        <w:t xml:space="preserve">соответствии с цветовой шкалой Vita® A1-D4. Гармоничность прозрачности и цвета обеспечивает реконструкцию зубов, которые выглядят естественно в виде </w:t>
      </w:r>
      <w:r w:rsidRPr="00263D8B">
        <w:rPr>
          <w:rFonts w:ascii="Times New Roman" w:hAnsi="Times New Roman"/>
          <w:sz w:val="24"/>
          <w:szCs w:val="24"/>
        </w:rPr>
        <w:lastRenderedPageBreak/>
        <w:t>металлокерамических коронок или мостов из традиционных сплавов с коэффициентом термического расширения 12,9– 13,8×10</w:t>
      </w:r>
      <w:r w:rsidRPr="00263D8B">
        <w:rPr>
          <w:rFonts w:ascii="Times New Roman" w:hAnsi="Times New Roman"/>
          <w:sz w:val="24"/>
          <w:szCs w:val="24"/>
          <w:vertAlign w:val="superscript"/>
        </w:rPr>
        <w:t>-6</w:t>
      </w:r>
      <w:r w:rsidRPr="00263D8B">
        <w:rPr>
          <w:rFonts w:ascii="Times New Roman" w:hAnsi="Times New Roman"/>
          <w:sz w:val="24"/>
          <w:szCs w:val="24"/>
        </w:rPr>
        <w:t xml:space="preserve"> ×K</w:t>
      </w:r>
      <w:r w:rsidRPr="00263D8B">
        <w:rPr>
          <w:rFonts w:ascii="Times New Roman" w:hAnsi="Times New Roman"/>
          <w:sz w:val="24"/>
          <w:szCs w:val="24"/>
          <w:vertAlign w:val="superscript"/>
        </w:rPr>
        <w:t>-1</w:t>
      </w:r>
      <w:r w:rsidRPr="00263D8B">
        <w:rPr>
          <w:rFonts w:ascii="Times New Roman" w:hAnsi="Times New Roman"/>
          <w:sz w:val="24"/>
          <w:szCs w:val="24"/>
        </w:rPr>
        <w:t xml:space="preserve"> (25 – 500°C).</w:t>
      </w:r>
    </w:p>
    <w:p w14:paraId="35A98A21" w14:textId="0B9A7B2E" w:rsidR="00B96DE4" w:rsidRDefault="00B96DE4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407459FE" w14:textId="333696CB" w:rsidR="004D7335" w:rsidRPr="007F0510" w:rsidRDefault="004D7335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7F0510">
        <w:rPr>
          <w:rFonts w:ascii="Times New Roman" w:hAnsi="Times New Roman"/>
          <w:b/>
          <w:bCs/>
          <w:sz w:val="24"/>
          <w:szCs w:val="24"/>
        </w:rPr>
        <w:t>Пр</w:t>
      </w:r>
      <w:r w:rsidR="0093691B" w:rsidRPr="007F0510">
        <w:rPr>
          <w:rFonts w:ascii="Times New Roman" w:hAnsi="Times New Roman"/>
          <w:b/>
          <w:bCs/>
          <w:sz w:val="24"/>
          <w:szCs w:val="24"/>
        </w:rPr>
        <w:t>именение для МС  (Металлокерамики):</w:t>
      </w:r>
    </w:p>
    <w:p w14:paraId="5043C48F" w14:textId="77777777" w:rsidR="007F0510" w:rsidRDefault="007F0510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D27B64C" w14:textId="77777777" w:rsidR="004D7335" w:rsidRPr="004D7335" w:rsidRDefault="004D7335" w:rsidP="00110BF3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7335">
        <w:rPr>
          <w:rFonts w:ascii="Times New Roman" w:hAnsi="Times New Roman"/>
          <w:sz w:val="24"/>
          <w:szCs w:val="24"/>
        </w:rPr>
        <w:t xml:space="preserve">Opaque MC  обеспечивает покрытие по металлу </w:t>
      </w:r>
    </w:p>
    <w:p w14:paraId="1A162D01" w14:textId="752E438D" w:rsidR="004D7335" w:rsidRDefault="004D7335" w:rsidP="00110BF3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D7335">
        <w:rPr>
          <w:rFonts w:ascii="Times New Roman" w:hAnsi="Times New Roman"/>
          <w:sz w:val="24"/>
          <w:szCs w:val="24"/>
        </w:rPr>
        <w:t>Опакер - специально разработанный, скрывающий цвет агент на основе смолы,</w:t>
      </w:r>
      <w:r w:rsidR="00110BF3">
        <w:rPr>
          <w:rFonts w:ascii="Times New Roman" w:hAnsi="Times New Roman"/>
          <w:sz w:val="24"/>
          <w:szCs w:val="24"/>
        </w:rPr>
        <w:t xml:space="preserve"> </w:t>
      </w:r>
      <w:r w:rsidRPr="00110BF3">
        <w:rPr>
          <w:rFonts w:ascii="Times New Roman" w:hAnsi="Times New Roman"/>
          <w:sz w:val="24"/>
          <w:szCs w:val="24"/>
        </w:rPr>
        <w:t>используемый для маскировки темных оттенков металлических каркасов стоматологических протезов.</w:t>
      </w:r>
    </w:p>
    <w:p w14:paraId="0AE26F96" w14:textId="77777777" w:rsidR="00531203" w:rsidRPr="00110BF3" w:rsidRDefault="00531203" w:rsidP="00110BF3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C94F29" w14:textId="6DF88504" w:rsidR="004D7335" w:rsidRDefault="004D7335" w:rsidP="00110BF3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7335">
        <w:rPr>
          <w:rFonts w:ascii="Times New Roman" w:hAnsi="Times New Roman"/>
          <w:sz w:val="24"/>
          <w:szCs w:val="24"/>
          <w:lang w:val="en-US"/>
        </w:rPr>
        <w:t>Dentin MC</w:t>
      </w:r>
    </w:p>
    <w:p w14:paraId="7213ED33" w14:textId="70097E52" w:rsidR="0003502C" w:rsidRDefault="0003502C" w:rsidP="0003502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Основа для выражения натурального цвета дентина зуба.</w:t>
      </w:r>
    </w:p>
    <w:p w14:paraId="37400B92" w14:textId="77777777" w:rsidR="00531203" w:rsidRPr="0003502C" w:rsidRDefault="00531203" w:rsidP="0003502C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8EEC2E4" w14:textId="74191BE0" w:rsidR="004D7335" w:rsidRDefault="004D7335" w:rsidP="00110BF3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7335">
        <w:rPr>
          <w:rFonts w:ascii="Times New Roman" w:hAnsi="Times New Roman"/>
          <w:sz w:val="24"/>
          <w:szCs w:val="24"/>
          <w:lang w:val="en-US"/>
        </w:rPr>
        <w:t>Enamel MC</w:t>
      </w:r>
    </w:p>
    <w:p w14:paraId="0CDD7801" w14:textId="4E289FC7" w:rsidR="00EA58D0" w:rsidRPr="00EA58D0" w:rsidRDefault="00EA58D0" w:rsidP="00EA58D0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Pr="00EA58D0">
        <w:rPr>
          <w:rFonts w:ascii="Times New Roman" w:hAnsi="Times New Roman"/>
          <w:sz w:val="24"/>
          <w:szCs w:val="24"/>
        </w:rPr>
        <w:t>Эмаль (</w:t>
      </w:r>
      <w:r w:rsidRPr="00EA58D0">
        <w:rPr>
          <w:rFonts w:ascii="Times New Roman" w:hAnsi="Times New Roman"/>
          <w:sz w:val="24"/>
          <w:szCs w:val="24"/>
          <w:lang w:val="en-US"/>
        </w:rPr>
        <w:t>Enamel</w:t>
      </w:r>
      <w:r w:rsidRPr="00EA58D0">
        <w:rPr>
          <w:rFonts w:ascii="Times New Roman" w:hAnsi="Times New Roman"/>
          <w:sz w:val="24"/>
          <w:szCs w:val="24"/>
        </w:rPr>
        <w:t>) имитирует резцовую прозрачность эмали.</w:t>
      </w:r>
    </w:p>
    <w:p w14:paraId="024F4AC7" w14:textId="2F08BC94" w:rsidR="00EA58D0" w:rsidRDefault="00EA58D0" w:rsidP="00531203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43E8">
        <w:rPr>
          <w:rFonts w:ascii="Times New Roman" w:hAnsi="Times New Roman"/>
          <w:sz w:val="24"/>
          <w:szCs w:val="24"/>
        </w:rPr>
        <w:t xml:space="preserve">Наносится поверх дентинной массы. </w:t>
      </w:r>
      <w:r w:rsidRPr="00C52660">
        <w:rPr>
          <w:rFonts w:ascii="Times New Roman" w:hAnsi="Times New Roman"/>
          <w:sz w:val="24"/>
          <w:szCs w:val="24"/>
        </w:rPr>
        <w:t xml:space="preserve">При первом нанесении Эмали следует ориентироваться на рядом стоящие зубы и восстановить необходимую анатомию реставрации на 10% больше желаемого результата. </w:t>
      </w:r>
    </w:p>
    <w:p w14:paraId="7D3739C0" w14:textId="77777777" w:rsidR="00531203" w:rsidRPr="00EA58D0" w:rsidRDefault="00531203" w:rsidP="00531203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B78D5B" w14:textId="318270A7" w:rsidR="004D7335" w:rsidRDefault="004D7335" w:rsidP="00110BF3">
      <w:pPr>
        <w:pStyle w:val="a4"/>
        <w:numPr>
          <w:ilvl w:val="0"/>
          <w:numId w:val="2"/>
        </w:num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4D7335">
        <w:rPr>
          <w:rFonts w:ascii="Times New Roman" w:hAnsi="Times New Roman"/>
          <w:sz w:val="24"/>
          <w:szCs w:val="24"/>
          <w:lang w:val="en-US"/>
        </w:rPr>
        <w:t>Glaze powder LFU</w:t>
      </w:r>
    </w:p>
    <w:p w14:paraId="412D1BDB" w14:textId="3CFEDD79" w:rsidR="00E33511" w:rsidRPr="00E33511" w:rsidRDefault="00E33511" w:rsidP="00E3351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E33511">
        <w:rPr>
          <w:rFonts w:ascii="Times New Roman" w:hAnsi="Times New Roman"/>
          <w:sz w:val="24"/>
          <w:szCs w:val="24"/>
        </w:rPr>
        <w:t>Глазурь (</w:t>
      </w:r>
      <w:r w:rsidRPr="00E33511">
        <w:rPr>
          <w:rFonts w:ascii="Times New Roman" w:hAnsi="Times New Roman"/>
          <w:sz w:val="24"/>
          <w:szCs w:val="24"/>
          <w:lang w:val="en-US"/>
        </w:rPr>
        <w:t>Glaze</w:t>
      </w:r>
      <w:r w:rsidRPr="00E33511">
        <w:rPr>
          <w:rFonts w:ascii="Times New Roman" w:hAnsi="Times New Roman"/>
          <w:sz w:val="24"/>
          <w:szCs w:val="24"/>
        </w:rPr>
        <w:t>) обеспечивает глазурование на керамической поверхности.</w:t>
      </w:r>
    </w:p>
    <w:p w14:paraId="7A927885" w14:textId="77777777" w:rsidR="00E33511" w:rsidRPr="00E11A00" w:rsidRDefault="00E33511" w:rsidP="00E3351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11A00">
        <w:rPr>
          <w:rFonts w:ascii="Times New Roman" w:hAnsi="Times New Roman"/>
          <w:sz w:val="24"/>
          <w:szCs w:val="24"/>
        </w:rPr>
        <w:t xml:space="preserve">редставляет собой мелкодисперсную массу, которая после обжига придает коронке естественный блеск и гладкую поверхность, заполняя все микропоры на поверхности обработанной коронки. Вместе с глазурью также рекомендуется использование универсальных </w:t>
      </w:r>
      <w:r>
        <w:rPr>
          <w:rFonts w:ascii="Times New Roman" w:hAnsi="Times New Roman"/>
          <w:sz w:val="24"/>
          <w:szCs w:val="24"/>
        </w:rPr>
        <w:t>к</w:t>
      </w:r>
      <w:r w:rsidRPr="00E11A00">
        <w:rPr>
          <w:rFonts w:ascii="Times New Roman" w:hAnsi="Times New Roman"/>
          <w:sz w:val="24"/>
          <w:szCs w:val="24"/>
        </w:rPr>
        <w:t xml:space="preserve">расителей </w:t>
      </w:r>
      <w:r w:rsidRPr="00D95A55">
        <w:rPr>
          <w:rFonts w:ascii="Times New Roman" w:hAnsi="Times New Roman"/>
          <w:sz w:val="24"/>
          <w:szCs w:val="24"/>
        </w:rPr>
        <w:t xml:space="preserve">SD CERAM </w:t>
      </w:r>
      <w:r w:rsidRPr="00E11A00">
        <w:rPr>
          <w:rFonts w:ascii="Times New Roman" w:hAnsi="Times New Roman"/>
          <w:sz w:val="24"/>
          <w:szCs w:val="24"/>
        </w:rPr>
        <w:t xml:space="preserve">в качестве внешних красок. Одной из ключевых особенностей </w:t>
      </w:r>
      <w:r>
        <w:rPr>
          <w:rFonts w:ascii="Times New Roman" w:hAnsi="Times New Roman"/>
          <w:sz w:val="24"/>
          <w:szCs w:val="24"/>
        </w:rPr>
        <w:t>г</w:t>
      </w:r>
      <w:r w:rsidRPr="00E11A00">
        <w:rPr>
          <w:rFonts w:ascii="Times New Roman" w:hAnsi="Times New Roman"/>
          <w:sz w:val="24"/>
          <w:szCs w:val="24"/>
        </w:rPr>
        <w:t xml:space="preserve">лазури является возможность полной ретуши поверхности обрабатываемой коронки. Глазурь обладает мелкодисперсной структурой, позволяющей закрыть все микроизъяны рельефа коронки, появляющиеся после обработки. Вторая, не менее важная особенность </w:t>
      </w:r>
      <w:r>
        <w:rPr>
          <w:rFonts w:ascii="Times New Roman" w:hAnsi="Times New Roman"/>
          <w:sz w:val="24"/>
          <w:szCs w:val="24"/>
        </w:rPr>
        <w:t>г</w:t>
      </w:r>
      <w:r w:rsidRPr="00E11A00">
        <w:rPr>
          <w:rFonts w:ascii="Times New Roman" w:hAnsi="Times New Roman"/>
          <w:sz w:val="24"/>
          <w:szCs w:val="24"/>
        </w:rPr>
        <w:t xml:space="preserve">лазури  - это возможность придания изделию естественного блеска. </w:t>
      </w:r>
    </w:p>
    <w:p w14:paraId="74287C93" w14:textId="77777777" w:rsidR="00E33511" w:rsidRPr="00E33511" w:rsidRDefault="00E33511" w:rsidP="00E33511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F477E7" w14:textId="77777777" w:rsidR="004D7335" w:rsidRPr="00E33511" w:rsidRDefault="004D7335" w:rsidP="00B96DE4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062B4514" w14:textId="66AE7417" w:rsidR="000E2140" w:rsidRDefault="000E2140" w:rsidP="000E2140">
      <w:pPr>
        <w:pStyle w:val="HTML"/>
        <w:shd w:val="clear" w:color="auto" w:fill="FFFFFF"/>
        <w:jc w:val="both"/>
        <w:rPr>
          <w:rFonts w:ascii="Times New Roman" w:hAnsi="Times New Roman"/>
          <w:b/>
          <w:bCs/>
          <w:color w:val="212121"/>
          <w:sz w:val="24"/>
          <w:szCs w:val="24"/>
        </w:rPr>
      </w:pPr>
      <w:r>
        <w:rPr>
          <w:rFonts w:ascii="Times New Roman" w:hAnsi="Times New Roman"/>
          <w:b/>
          <w:bCs/>
          <w:color w:val="212121"/>
          <w:sz w:val="24"/>
          <w:szCs w:val="24"/>
        </w:rPr>
        <w:t>Основные физические параметры металлокерамики.</w:t>
      </w:r>
    </w:p>
    <w:p w14:paraId="4DA88938" w14:textId="77777777" w:rsidR="002F6BA9" w:rsidRDefault="002F6BA9" w:rsidP="000E2140">
      <w:pPr>
        <w:pStyle w:val="HTML"/>
        <w:shd w:val="clear" w:color="auto" w:fill="FFFFFF"/>
        <w:jc w:val="both"/>
        <w:rPr>
          <w:rFonts w:ascii="Times New Roman" w:hAnsi="Times New Roman"/>
          <w:b/>
          <w:bCs/>
          <w:color w:val="21212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2F6BA9" w14:paraId="090B3DFC" w14:textId="77777777" w:rsidTr="00EF0DEF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8056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Опак порошок </w:t>
            </w:r>
          </w:p>
        </w:tc>
      </w:tr>
      <w:tr w:rsidR="002F6BA9" w14:paraId="47009772" w14:textId="77777777" w:rsidTr="00EF0DEF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9EC1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Коэффициент теплового расширения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FA0C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2 обжига: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ab/>
              <w:t>13,1 × 10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× K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6C6F114C" w14:textId="77777777" w:rsidTr="00EF0DEF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EB844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1053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4 обжига: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ab/>
              <w:t>13,2 × 10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× K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61DA8022" w14:textId="77777777" w:rsidTr="00EF0DEF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5F2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Глазурь</w:t>
            </w:r>
          </w:p>
        </w:tc>
      </w:tr>
      <w:tr w:rsidR="002F6BA9" w14:paraId="267A464E" w14:textId="77777777" w:rsidTr="00EF0DEF">
        <w:trPr>
          <w:trHeight w:val="41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95DC" w14:textId="77777777" w:rsidR="002F6BA9" w:rsidRDefault="002F6BA9" w:rsidP="00EF0DEF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Коэффициент теплового расширения: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D5EA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9,8 x 10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K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5D9E0FD5" w14:textId="77777777" w:rsidTr="00EF0D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DF13" w14:textId="77777777" w:rsidR="002F6BA9" w:rsidRDefault="002F6BA9" w:rsidP="00EF0D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Температура преобразования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B358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460°C ± 20°C</w:t>
            </w:r>
          </w:p>
        </w:tc>
      </w:tr>
      <w:tr w:rsidR="002F6BA9" w14:paraId="3A5860E6" w14:textId="77777777" w:rsidTr="00EF0DEF">
        <w:trPr>
          <w:trHeight w:val="60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488E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Температура плавления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31D4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550°C </w:t>
            </w:r>
            <w:r>
              <w:rPr>
                <w:rFonts w:ascii="Times New Roman" w:hAnsi="Times New Roman"/>
              </w:rPr>
              <w:t>± 20</w:t>
            </w:r>
            <w:r>
              <w:rPr>
                <w:rFonts w:ascii="Times New Roman" w:hAnsi="Times New Roman"/>
                <w:sz w:val="24"/>
                <w:szCs w:val="24"/>
              </w:rPr>
              <w:t>°C</w:t>
            </w:r>
          </w:p>
          <w:p w14:paraId="0B223503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BA9" w14:paraId="58E1533C" w14:textId="77777777" w:rsidTr="00EF0DEF">
        <w:trPr>
          <w:trHeight w:val="600"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22DB" w14:textId="77777777" w:rsidR="002F6BA9" w:rsidRDefault="002F6BA9" w:rsidP="00EF0DEF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212121"/>
                <w:sz w:val="24"/>
                <w:szCs w:val="24"/>
              </w:rPr>
              <w:t>Основные физические параметры металлокерамики</w:t>
            </w:r>
          </w:p>
          <w:p w14:paraId="2D681A74" w14:textId="77777777" w:rsidR="002F6BA9" w:rsidRDefault="002F6BA9" w:rsidP="00EF0DEF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color w:val="212121"/>
                <w:sz w:val="24"/>
                <w:szCs w:val="24"/>
              </w:rPr>
            </w:pPr>
          </w:p>
          <w:p w14:paraId="0DCBA764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BA9" w14:paraId="42B927A9" w14:textId="77777777" w:rsidTr="00EF0DEF"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0F92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Дентины, эмаль, опал, прозрачный, нейтральный, полупрозрачные, модификатор, краситель, мамелон, десневая масса</w:t>
            </w:r>
          </w:p>
        </w:tc>
      </w:tr>
      <w:tr w:rsidR="002F6BA9" w14:paraId="1A57E82B" w14:textId="77777777" w:rsidTr="00EF0DEF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4D25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Коэффициент теплового расширения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5A9C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2 обжига: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ab/>
              <w:t>13,0 × 10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× K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5F5A0666" w14:textId="77777777" w:rsidTr="00EF0DEF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76C3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F911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4 обжига: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ab/>
              <w:t>13,0 × 10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-6</w:t>
            </w:r>
            <w:r>
              <w:rPr>
                <w:rFonts w:ascii="Times New Roman" w:hAnsi="Times New Roman"/>
                <w:color w:val="212121"/>
                <w:sz w:val="24"/>
                <w:szCs w:val="24"/>
              </w:rPr>
              <w:t xml:space="preserve"> × K</w:t>
            </w:r>
            <w:r>
              <w:rPr>
                <w:rFonts w:ascii="Times New Roman" w:hAnsi="Times New Roman"/>
                <w:color w:val="212121"/>
                <w:sz w:val="24"/>
                <w:szCs w:val="24"/>
                <w:vertAlign w:val="superscript"/>
              </w:rPr>
              <w:t>-1</w:t>
            </w:r>
          </w:p>
        </w:tc>
      </w:tr>
      <w:tr w:rsidR="002F6BA9" w14:paraId="6C7BDBDC" w14:textId="77777777" w:rsidTr="00EF0DE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4F66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Температура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преобразования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B572" w14:textId="77777777" w:rsidR="002F6BA9" w:rsidRDefault="002F6BA9" w:rsidP="00EF0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12121"/>
                <w:sz w:val="24"/>
                <w:szCs w:val="24"/>
              </w:rPr>
              <w:t>580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°C </w:t>
            </w:r>
            <w:r>
              <w:rPr>
                <w:rFonts w:ascii="Times New Roman" w:hAnsi="Times New Roman"/>
              </w:rPr>
              <w:t>± 20</w:t>
            </w:r>
          </w:p>
        </w:tc>
      </w:tr>
    </w:tbl>
    <w:p w14:paraId="1C9AAEBD" w14:textId="77777777" w:rsidR="00531203" w:rsidRDefault="00531203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</w:p>
    <w:p w14:paraId="45B7F8F0" w14:textId="5BDF3254" w:rsidR="00E44114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9F4647">
        <w:rPr>
          <w:rFonts w:ascii="Times New Roman" w:hAnsi="Times New Roman"/>
          <w:color w:val="212121"/>
          <w:sz w:val="24"/>
          <w:szCs w:val="24"/>
        </w:rPr>
        <w:t xml:space="preserve">Технические </w:t>
      </w:r>
      <w:r>
        <w:rPr>
          <w:rFonts w:ascii="Times New Roman" w:hAnsi="Times New Roman"/>
          <w:color w:val="212121"/>
          <w:sz w:val="24"/>
          <w:szCs w:val="24"/>
        </w:rPr>
        <w:t>характеристики готового материала:</w:t>
      </w:r>
    </w:p>
    <w:p w14:paraId="3DD5EC79" w14:textId="77777777" w:rsidR="00E44114" w:rsidRPr="003B3E5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Сопротивление окрашиванию, число пятен на образцах при выдерживании в окрашивающем растворе - 0</w:t>
      </w:r>
    </w:p>
    <w:p w14:paraId="52DDBD44" w14:textId="77777777" w:rsidR="00E44114" w:rsidRPr="003B3E5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Пористость, число пор - Не более 16 диаметром более 30 мкм на поверхности 1 мм</w:t>
      </w:r>
    </w:p>
    <w:p w14:paraId="1FB2B558" w14:textId="77777777" w:rsidR="00E44114" w:rsidRPr="003B3E5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Прочность при изгибе, МПа - ≥50</w:t>
      </w:r>
    </w:p>
    <w:p w14:paraId="25E3AA11" w14:textId="77777777" w:rsidR="00E44114" w:rsidRPr="003B3E5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212121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Линейная усадка при обжиге, % - ≤16</w:t>
      </w:r>
    </w:p>
    <w:p w14:paraId="2A001163" w14:textId="77777777" w:rsidR="00E44114" w:rsidRPr="00DD20BA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color w:val="00B050"/>
          <w:sz w:val="24"/>
          <w:szCs w:val="24"/>
        </w:rPr>
      </w:pPr>
      <w:r w:rsidRPr="003B3E5A">
        <w:rPr>
          <w:rFonts w:ascii="Times New Roman" w:hAnsi="Times New Roman"/>
          <w:color w:val="212121"/>
          <w:sz w:val="24"/>
          <w:szCs w:val="24"/>
        </w:rPr>
        <w:t>Химическая растворимость, % - ≤0,5</w:t>
      </w:r>
      <w:r w:rsidRPr="00DD20BA">
        <w:rPr>
          <w:rFonts w:ascii="Times New Roman" w:hAnsi="Times New Roman"/>
          <w:color w:val="212121"/>
          <w:sz w:val="24"/>
          <w:szCs w:val="24"/>
        </w:rPr>
        <w:t xml:space="preserve"> </w:t>
      </w:r>
    </w:p>
    <w:p w14:paraId="5FA7DA2E" w14:textId="77777777" w:rsidR="00E44114" w:rsidRDefault="00E44114" w:rsidP="00E44114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</w:p>
    <w:p w14:paraId="6B1F4F9E" w14:textId="77777777" w:rsidR="00502AF8" w:rsidRPr="00CD6352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6352">
        <w:rPr>
          <w:rFonts w:ascii="Times New Roman" w:hAnsi="Times New Roman"/>
          <w:b/>
          <w:bCs/>
          <w:sz w:val="24"/>
          <w:szCs w:val="24"/>
        </w:rPr>
        <w:t>Изготовление металлического каркаса.</w:t>
      </w:r>
    </w:p>
    <w:p w14:paraId="2B3E4BC6" w14:textId="77777777" w:rsidR="00502AF8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D6352">
        <w:rPr>
          <w:rFonts w:ascii="Times New Roman" w:hAnsi="Times New Roman"/>
          <w:sz w:val="24"/>
          <w:szCs w:val="24"/>
        </w:rPr>
        <w:t>Металлический каркас (отливка, обработка, очистка/оксидация) должен изготавливаться в соответствии с инструкциями изготовителя. Каркас должен моделироваться в уменьшенной анатомической форме и обеспечивать достаточно пространства для равномерного керамического покрытия толщиной &lt;2 мм. Острые края и углы необходимо сглаживать.</w:t>
      </w:r>
    </w:p>
    <w:p w14:paraId="0FEDA9A6" w14:textId="77777777" w:rsidR="00502AF8" w:rsidRPr="00CD6352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CD6352">
        <w:rPr>
          <w:rFonts w:ascii="Times New Roman" w:hAnsi="Times New Roman"/>
          <w:b/>
          <w:bCs/>
          <w:sz w:val="24"/>
          <w:szCs w:val="24"/>
        </w:rPr>
        <w:t>Очистка каркаса перед применением керамической массы.</w:t>
      </w:r>
    </w:p>
    <w:p w14:paraId="2B91FA0E" w14:textId="77777777" w:rsidR="00502AF8" w:rsidRPr="00CD6352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352">
        <w:rPr>
          <w:rFonts w:ascii="Times New Roman" w:hAnsi="Times New Roman"/>
          <w:sz w:val="24"/>
          <w:szCs w:val="24"/>
        </w:rPr>
        <w:t>Сплавы неблагородных металлов (кобальт-хром и никель-хром) во время каждой термообработки производят оксиды хрома, растворимые в воде. Перед использованием керамической массы следует тщательно очищать оксиды.</w:t>
      </w:r>
    </w:p>
    <w:p w14:paraId="1A32C022" w14:textId="77777777" w:rsidR="00502AF8" w:rsidRPr="00CD6352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6352">
        <w:rPr>
          <w:rFonts w:ascii="Times New Roman" w:hAnsi="Times New Roman"/>
          <w:sz w:val="24"/>
          <w:szCs w:val="24"/>
        </w:rPr>
        <w:t>Перед переходом к применению другой керамической массы, сперва проведите глубокую очистку каркаса и слоя с помощью пара или воды и щетки.</w:t>
      </w:r>
    </w:p>
    <w:p w14:paraId="2801920C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F4CAAF4" w14:textId="77777777" w:rsidR="00502AF8" w:rsidRPr="00F53C34" w:rsidRDefault="00502AF8" w:rsidP="00502AF8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3C34">
        <w:rPr>
          <w:rFonts w:ascii="Times New Roman" w:hAnsi="Times New Roman"/>
          <w:b/>
          <w:bCs/>
          <w:color w:val="000000"/>
          <w:sz w:val="24"/>
          <w:szCs w:val="24"/>
        </w:rPr>
        <w:t>Обжиг</w:t>
      </w:r>
    </w:p>
    <w:p w14:paraId="1B472F41" w14:textId="77777777" w:rsidR="00502AF8" w:rsidRPr="0053567F" w:rsidRDefault="00502AF8" w:rsidP="00502AF8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475D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SD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475D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CERAM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3C34">
        <w:rPr>
          <w:rFonts w:ascii="Times New Roman" w:hAnsi="Times New Roman"/>
          <w:b/>
          <w:bCs/>
          <w:color w:val="000000"/>
          <w:sz w:val="24"/>
          <w:szCs w:val="24"/>
        </w:rPr>
        <w:t>Опак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F53C34">
        <w:rPr>
          <w:rFonts w:ascii="Times New Roman" w:hAnsi="Times New Roman"/>
          <w:b/>
          <w:bCs/>
          <w:color w:val="000000"/>
          <w:sz w:val="24"/>
          <w:szCs w:val="24"/>
        </w:rPr>
        <w:t>порошок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(</w:t>
      </w:r>
      <w:r w:rsidRPr="000475D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Opaque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475D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Powder</w:t>
      </w:r>
      <w:r w:rsidRPr="0053567F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658718D3" w14:textId="77777777" w:rsidR="00531203" w:rsidRDefault="00531203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4EC9793" w14:textId="3C7EBF8B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Опак порошок (</w:t>
      </w:r>
      <w:r>
        <w:rPr>
          <w:rFonts w:ascii="Times New Roman" w:hAnsi="Times New Roman"/>
          <w:sz w:val="24"/>
          <w:szCs w:val="24"/>
        </w:rPr>
        <w:t>Opaque</w:t>
      </w:r>
      <w:r w:rsidRPr="00F53C34">
        <w:rPr>
          <w:rFonts w:ascii="Times New Roman" w:hAnsi="Times New Roman"/>
          <w:sz w:val="24"/>
          <w:szCs w:val="24"/>
        </w:rPr>
        <w:t xml:space="preserve"> Powder) изготавливается в виде порошка. </w:t>
      </w:r>
    </w:p>
    <w:p w14:paraId="537F9667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Перед применением порошок необходимо смешать с дистиллированной водой или жидкостью для порошкового опака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B4189">
        <w:rPr>
          <w:rFonts w:ascii="Times New Roman" w:hAnsi="Times New Roman"/>
          <w:sz w:val="24"/>
          <w:szCs w:val="24"/>
        </w:rPr>
        <w:t xml:space="preserve">(например жидкость для моделирования: вода деонизированная 95% и глицерин 5%, (компания </w:t>
      </w:r>
      <w:r w:rsidRPr="004B4189">
        <w:rPr>
          <w:rFonts w:ascii="Times New Roman" w:hAnsi="Times New Roman"/>
          <w:sz w:val="24"/>
          <w:szCs w:val="24"/>
          <w:lang w:val="en-US"/>
        </w:rPr>
        <w:t>Handan</w:t>
      </w:r>
      <w:r w:rsidRPr="004B4189">
        <w:rPr>
          <w:rFonts w:ascii="Times New Roman" w:hAnsi="Times New Roman"/>
          <w:sz w:val="24"/>
          <w:szCs w:val="24"/>
        </w:rPr>
        <w:t xml:space="preserve"> </w:t>
      </w:r>
      <w:r w:rsidRPr="004B4189">
        <w:rPr>
          <w:rFonts w:ascii="Times New Roman" w:hAnsi="Times New Roman"/>
          <w:sz w:val="24"/>
          <w:szCs w:val="24"/>
          <w:lang w:val="en-US"/>
        </w:rPr>
        <w:t>Shijia</w:t>
      </w:r>
      <w:r w:rsidRPr="004B4189">
        <w:rPr>
          <w:rFonts w:ascii="Times New Roman" w:hAnsi="Times New Roman"/>
          <w:sz w:val="24"/>
          <w:szCs w:val="24"/>
        </w:rPr>
        <w:t xml:space="preserve"> </w:t>
      </w:r>
      <w:r w:rsidRPr="004B4189">
        <w:rPr>
          <w:rFonts w:ascii="Times New Roman" w:hAnsi="Times New Roman"/>
          <w:sz w:val="24"/>
          <w:szCs w:val="24"/>
          <w:lang w:val="en-US"/>
        </w:rPr>
        <w:t>Chemical</w:t>
      </w:r>
      <w:r w:rsidRPr="004B4189">
        <w:rPr>
          <w:rFonts w:ascii="Times New Roman" w:hAnsi="Times New Roman"/>
          <w:sz w:val="24"/>
          <w:szCs w:val="24"/>
        </w:rPr>
        <w:t xml:space="preserve"> </w:t>
      </w:r>
      <w:r w:rsidRPr="004B4189">
        <w:rPr>
          <w:rFonts w:ascii="Times New Roman" w:hAnsi="Times New Roman"/>
          <w:sz w:val="24"/>
          <w:szCs w:val="24"/>
          <w:lang w:val="en-US"/>
        </w:rPr>
        <w:t>Technologi</w:t>
      </w:r>
      <w:r w:rsidRPr="004B4189">
        <w:rPr>
          <w:rFonts w:ascii="Times New Roman" w:hAnsi="Times New Roman"/>
          <w:sz w:val="24"/>
          <w:szCs w:val="24"/>
        </w:rPr>
        <w:t xml:space="preserve"> </w:t>
      </w:r>
      <w:r w:rsidRPr="004B4189">
        <w:rPr>
          <w:rFonts w:ascii="Times New Roman" w:hAnsi="Times New Roman"/>
          <w:sz w:val="24"/>
          <w:szCs w:val="24"/>
          <w:lang w:val="en-US"/>
        </w:rPr>
        <w:t>Co</w:t>
      </w:r>
      <w:r w:rsidRPr="004B4189">
        <w:rPr>
          <w:rFonts w:ascii="Times New Roman" w:hAnsi="Times New Roman"/>
          <w:sz w:val="24"/>
          <w:szCs w:val="24"/>
        </w:rPr>
        <w:t xml:space="preserve">, </w:t>
      </w:r>
      <w:r w:rsidRPr="004B4189">
        <w:rPr>
          <w:rFonts w:ascii="Times New Roman" w:hAnsi="Times New Roman"/>
          <w:sz w:val="24"/>
          <w:szCs w:val="24"/>
          <w:lang w:val="en-US"/>
        </w:rPr>
        <w:t>Ltd</w:t>
      </w:r>
      <w:r w:rsidRPr="004B4189">
        <w:rPr>
          <w:rFonts w:ascii="Times New Roman" w:hAnsi="Times New Roman"/>
          <w:sz w:val="24"/>
          <w:szCs w:val="24"/>
        </w:rPr>
        <w:t>., Китай). Применение:</w:t>
      </w:r>
      <w:r w:rsidRPr="00F53C34">
        <w:rPr>
          <w:rFonts w:ascii="Times New Roman" w:hAnsi="Times New Roman"/>
          <w:sz w:val="24"/>
          <w:szCs w:val="24"/>
        </w:rPr>
        <w:t xml:space="preserve"> </w:t>
      </w:r>
    </w:p>
    <w:p w14:paraId="60B9C981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43CC5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1-ый обжиг</w:t>
      </w:r>
    </w:p>
    <w:p w14:paraId="504C226A" w14:textId="4AAF7F99" w:rsidR="00502AF8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После нанесения опака, просушите коронку или мост в открытой печи в течение 1-2 минут при температуре предварительного прогрева 500 °C. Далее закройте печь на 6-тимунутную сушку и разогревайте в вакууме (режим вакуума начинается при 500 °C) с шагом подъема 65 °C/ мин.  до 965°C. Время выдержки: 1 минута в режиме вакуума.</w:t>
      </w:r>
    </w:p>
    <w:p w14:paraId="49BEEC5E" w14:textId="77777777" w:rsidR="00531203" w:rsidRPr="00F53C34" w:rsidRDefault="00531203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D115FA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2-ой обжиг</w:t>
      </w:r>
    </w:p>
    <w:p w14:paraId="5744C6A6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 xml:space="preserve">Перед переходом к нанесению другой керамической массы, сперва проведите глубокую очистку каркаса и слоя с помощью пара или воды и щетки. Металлический каркас полностью покрывается после нанесения второго покрытия опака. Повторите те же действия, что и при первом обжиге опака (965°C). </w:t>
      </w:r>
    </w:p>
    <w:p w14:paraId="0485BC4E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95A254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При необходимости для получения различных цветов для каждого покрытия опака используйте порошок Опак порошок (</w:t>
      </w:r>
      <w:r>
        <w:rPr>
          <w:rFonts w:ascii="Times New Roman" w:hAnsi="Times New Roman"/>
          <w:sz w:val="24"/>
          <w:szCs w:val="24"/>
        </w:rPr>
        <w:t>Opaque</w:t>
      </w:r>
      <w:r w:rsidRPr="00F53C34">
        <w:rPr>
          <w:rFonts w:ascii="Times New Roman" w:hAnsi="Times New Roman"/>
          <w:sz w:val="24"/>
          <w:szCs w:val="24"/>
        </w:rPr>
        <w:t xml:space="preserve"> Powder) различных цветов.</w:t>
      </w:r>
    </w:p>
    <w:p w14:paraId="1C812784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D5B2DE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02AF8" w:rsidRPr="00A7278C" w14:paraId="762E1917" w14:textId="77777777" w:rsidTr="00EF0DEF">
        <w:tc>
          <w:tcPr>
            <w:tcW w:w="9778" w:type="dxa"/>
          </w:tcPr>
          <w:p w14:paraId="1E3BC62B" w14:textId="77777777" w:rsidR="00502AF8" w:rsidRPr="00F53C34" w:rsidRDefault="00502AF8" w:rsidP="00EF0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en-US"/>
              </w:rPr>
            </w:pPr>
            <w:r w:rsidRPr="00F53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SD CERAM </w:t>
            </w:r>
            <w:r w:rsidRPr="00F53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Дентин</w:t>
            </w:r>
            <w:r w:rsidRPr="00F53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(Dentin) – </w:t>
            </w:r>
            <w:r w:rsidRPr="00F53C3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ОБЖИГ</w:t>
            </w:r>
          </w:p>
        </w:tc>
      </w:tr>
    </w:tbl>
    <w:p w14:paraId="61856D68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F53C34">
        <w:rPr>
          <w:rFonts w:ascii="Times New Roman" w:hAnsi="Times New Roman"/>
          <w:i/>
          <w:iCs/>
          <w:sz w:val="24"/>
          <w:szCs w:val="24"/>
        </w:rPr>
        <w:t xml:space="preserve">Стандартное покрытие </w:t>
      </w:r>
    </w:p>
    <w:p w14:paraId="56C317E8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Важное предупреждение: перед использованием другой керамической массы сперва проведите глубокую очистку каркаса и слоя с помощью пара или воды и щетки.</w:t>
      </w:r>
    </w:p>
    <w:p w14:paraId="1578F30E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111668" w14:textId="77777777" w:rsidR="00502AF8" w:rsidRPr="003D6707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707">
        <w:rPr>
          <w:rFonts w:ascii="Times New Roman" w:hAnsi="Times New Roman"/>
          <w:sz w:val="24"/>
          <w:szCs w:val="24"/>
        </w:rPr>
        <w:lastRenderedPageBreak/>
        <w:t xml:space="preserve">Смешайте керамический материал (SD CERAM Опак дентин (Opaque Dentin), </w:t>
      </w:r>
      <w:bookmarkStart w:id="1" w:name="_Hlk101890144"/>
      <w:r w:rsidRPr="003D6707">
        <w:rPr>
          <w:rFonts w:ascii="Times New Roman" w:hAnsi="Times New Roman"/>
          <w:sz w:val="24"/>
          <w:szCs w:val="24"/>
        </w:rPr>
        <w:t>Дентин (Dentin)</w:t>
      </w:r>
      <w:bookmarkEnd w:id="1"/>
      <w:r w:rsidRPr="003D6707">
        <w:rPr>
          <w:rFonts w:ascii="Times New Roman" w:hAnsi="Times New Roman"/>
          <w:sz w:val="24"/>
          <w:szCs w:val="24"/>
        </w:rPr>
        <w:t xml:space="preserve"> и соответствующую </w:t>
      </w:r>
      <w:bookmarkStart w:id="2" w:name="_Hlk101890152"/>
      <w:r w:rsidRPr="003D6707">
        <w:rPr>
          <w:rFonts w:ascii="Times New Roman" w:hAnsi="Times New Roman"/>
          <w:sz w:val="24"/>
          <w:szCs w:val="24"/>
        </w:rPr>
        <w:t>Эмаль (En</w:t>
      </w:r>
      <w:r w:rsidRPr="003D6707">
        <w:rPr>
          <w:rFonts w:ascii="Times New Roman" w:hAnsi="Times New Roman"/>
          <w:sz w:val="24"/>
          <w:szCs w:val="24"/>
          <w:lang w:val="en-US"/>
        </w:rPr>
        <w:t>a</w:t>
      </w:r>
      <w:r w:rsidRPr="003D6707">
        <w:rPr>
          <w:rFonts w:ascii="Times New Roman" w:hAnsi="Times New Roman"/>
          <w:sz w:val="24"/>
          <w:szCs w:val="24"/>
        </w:rPr>
        <w:t>m</w:t>
      </w:r>
      <w:r w:rsidRPr="003D6707">
        <w:rPr>
          <w:rFonts w:ascii="Times New Roman" w:hAnsi="Times New Roman"/>
          <w:sz w:val="24"/>
          <w:szCs w:val="24"/>
          <w:lang w:val="en-US"/>
        </w:rPr>
        <w:t>e</w:t>
      </w:r>
      <w:r w:rsidRPr="003D6707">
        <w:rPr>
          <w:rFonts w:ascii="Times New Roman" w:hAnsi="Times New Roman"/>
          <w:sz w:val="24"/>
          <w:szCs w:val="24"/>
        </w:rPr>
        <w:t>l)</w:t>
      </w:r>
      <w:bookmarkEnd w:id="2"/>
      <w:r w:rsidRPr="003D6707">
        <w:rPr>
          <w:rFonts w:ascii="Times New Roman" w:hAnsi="Times New Roman"/>
          <w:sz w:val="24"/>
          <w:szCs w:val="24"/>
        </w:rPr>
        <w:t xml:space="preserve"> с моделирующей жидкостью (например жидкость для моделирования: вода деонизированная 95% и глицерин 5%, (компания </w:t>
      </w:r>
      <w:r w:rsidRPr="003D6707">
        <w:rPr>
          <w:rFonts w:ascii="Times New Roman" w:hAnsi="Times New Roman"/>
          <w:sz w:val="24"/>
          <w:szCs w:val="24"/>
          <w:lang w:val="en-US"/>
        </w:rPr>
        <w:t>Handan</w:t>
      </w:r>
      <w:r w:rsidRPr="003D6707">
        <w:rPr>
          <w:rFonts w:ascii="Times New Roman" w:hAnsi="Times New Roman"/>
          <w:sz w:val="24"/>
          <w:szCs w:val="24"/>
        </w:rPr>
        <w:t xml:space="preserve"> </w:t>
      </w:r>
      <w:r w:rsidRPr="003D6707">
        <w:rPr>
          <w:rFonts w:ascii="Times New Roman" w:hAnsi="Times New Roman"/>
          <w:sz w:val="24"/>
          <w:szCs w:val="24"/>
          <w:lang w:val="en-US"/>
        </w:rPr>
        <w:t>Shijia</w:t>
      </w:r>
      <w:r w:rsidRPr="003D6707">
        <w:rPr>
          <w:rFonts w:ascii="Times New Roman" w:hAnsi="Times New Roman"/>
          <w:sz w:val="24"/>
          <w:szCs w:val="24"/>
        </w:rPr>
        <w:t xml:space="preserve"> </w:t>
      </w:r>
      <w:r w:rsidRPr="003D6707">
        <w:rPr>
          <w:rFonts w:ascii="Times New Roman" w:hAnsi="Times New Roman"/>
          <w:sz w:val="24"/>
          <w:szCs w:val="24"/>
          <w:lang w:val="en-US"/>
        </w:rPr>
        <w:t>Chemical</w:t>
      </w:r>
      <w:r w:rsidRPr="003D6707">
        <w:rPr>
          <w:rFonts w:ascii="Times New Roman" w:hAnsi="Times New Roman"/>
          <w:sz w:val="24"/>
          <w:szCs w:val="24"/>
        </w:rPr>
        <w:t xml:space="preserve"> </w:t>
      </w:r>
      <w:r w:rsidRPr="003D6707">
        <w:rPr>
          <w:rFonts w:ascii="Times New Roman" w:hAnsi="Times New Roman"/>
          <w:sz w:val="24"/>
          <w:szCs w:val="24"/>
          <w:lang w:val="en-US"/>
        </w:rPr>
        <w:t>Technologi</w:t>
      </w:r>
      <w:r w:rsidRPr="003D6707">
        <w:rPr>
          <w:rFonts w:ascii="Times New Roman" w:hAnsi="Times New Roman"/>
          <w:sz w:val="24"/>
          <w:szCs w:val="24"/>
        </w:rPr>
        <w:t xml:space="preserve"> </w:t>
      </w:r>
      <w:r w:rsidRPr="003D6707">
        <w:rPr>
          <w:rFonts w:ascii="Times New Roman" w:hAnsi="Times New Roman"/>
          <w:sz w:val="24"/>
          <w:szCs w:val="24"/>
          <w:lang w:val="en-US"/>
        </w:rPr>
        <w:t>Co</w:t>
      </w:r>
      <w:r w:rsidRPr="003D6707">
        <w:rPr>
          <w:rFonts w:ascii="Times New Roman" w:hAnsi="Times New Roman"/>
          <w:sz w:val="24"/>
          <w:szCs w:val="24"/>
        </w:rPr>
        <w:t xml:space="preserve">, </w:t>
      </w:r>
      <w:r w:rsidRPr="003D6707">
        <w:rPr>
          <w:rFonts w:ascii="Times New Roman" w:hAnsi="Times New Roman"/>
          <w:sz w:val="24"/>
          <w:szCs w:val="24"/>
          <w:lang w:val="en-US"/>
        </w:rPr>
        <w:t>Ltd</w:t>
      </w:r>
      <w:r w:rsidRPr="003D6707">
        <w:rPr>
          <w:rFonts w:ascii="Times New Roman" w:hAnsi="Times New Roman"/>
          <w:sz w:val="24"/>
          <w:szCs w:val="24"/>
        </w:rPr>
        <w:t>., Китай)   до получения кремообразной консистенции. В небольшом количестве нанесите Опак дентин (Opaque Dentin), Дентин (Dentin) и Эмаль (En</w:t>
      </w:r>
      <w:r w:rsidRPr="003D6707">
        <w:rPr>
          <w:rFonts w:ascii="Times New Roman" w:hAnsi="Times New Roman"/>
          <w:sz w:val="24"/>
          <w:szCs w:val="24"/>
          <w:lang w:val="en-US"/>
        </w:rPr>
        <w:t>a</w:t>
      </w:r>
      <w:r w:rsidRPr="003D6707">
        <w:rPr>
          <w:rFonts w:ascii="Times New Roman" w:hAnsi="Times New Roman"/>
          <w:sz w:val="24"/>
          <w:szCs w:val="24"/>
        </w:rPr>
        <w:t>m</w:t>
      </w:r>
      <w:r w:rsidRPr="003D6707">
        <w:rPr>
          <w:rFonts w:ascii="Times New Roman" w:hAnsi="Times New Roman"/>
          <w:sz w:val="24"/>
          <w:szCs w:val="24"/>
          <w:lang w:val="en-US"/>
        </w:rPr>
        <w:t>e</w:t>
      </w:r>
      <w:r w:rsidRPr="003D6707">
        <w:rPr>
          <w:rFonts w:ascii="Times New Roman" w:hAnsi="Times New Roman"/>
          <w:sz w:val="24"/>
          <w:szCs w:val="24"/>
        </w:rPr>
        <w:t>l) на цервикальную и межзубную области и уплотните с помощью легкой вибрации. Далее, в зависимости от зубного покрытия, используйте еще немного Опак дентина (Opaque Dentin), Дентина (Dentin) и Эмаль (En</w:t>
      </w:r>
      <w:r w:rsidRPr="003D6707">
        <w:rPr>
          <w:rFonts w:ascii="Times New Roman" w:hAnsi="Times New Roman"/>
          <w:sz w:val="24"/>
          <w:szCs w:val="24"/>
          <w:lang w:val="en-US"/>
        </w:rPr>
        <w:t>a</w:t>
      </w:r>
      <w:r w:rsidRPr="003D6707">
        <w:rPr>
          <w:rFonts w:ascii="Times New Roman" w:hAnsi="Times New Roman"/>
          <w:sz w:val="24"/>
          <w:szCs w:val="24"/>
        </w:rPr>
        <w:t>m</w:t>
      </w:r>
      <w:r w:rsidRPr="003D6707">
        <w:rPr>
          <w:rFonts w:ascii="Times New Roman" w:hAnsi="Times New Roman"/>
          <w:sz w:val="24"/>
          <w:szCs w:val="24"/>
          <w:lang w:val="en-US"/>
        </w:rPr>
        <w:t>e</w:t>
      </w:r>
      <w:r w:rsidRPr="003D6707">
        <w:rPr>
          <w:rFonts w:ascii="Times New Roman" w:hAnsi="Times New Roman"/>
          <w:sz w:val="24"/>
          <w:szCs w:val="24"/>
        </w:rPr>
        <w:t xml:space="preserve">l).  </w:t>
      </w:r>
    </w:p>
    <w:p w14:paraId="16958813" w14:textId="77777777" w:rsidR="00502AF8" w:rsidRPr="003D6707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707">
        <w:rPr>
          <w:rFonts w:ascii="Times New Roman" w:hAnsi="Times New Roman"/>
          <w:sz w:val="24"/>
          <w:szCs w:val="24"/>
        </w:rPr>
        <w:t>Для компенсации сужения при спекании, оформите контур после данного первого нанесения.</w:t>
      </w:r>
    </w:p>
    <w:p w14:paraId="0191F0C9" w14:textId="77777777" w:rsidR="00502AF8" w:rsidRPr="003D6707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CF051E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3D6707">
        <w:rPr>
          <w:rFonts w:ascii="Times New Roman" w:hAnsi="Times New Roman"/>
          <w:b/>
          <w:bCs/>
          <w:sz w:val="24"/>
          <w:szCs w:val="24"/>
        </w:rPr>
        <w:t>1-ый обжиг</w:t>
      </w:r>
    </w:p>
    <w:p w14:paraId="5F042F48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После нанесения дентина (Dentin), разместите коронку на подносе для обжига при температуре предварительного прогрева 450°C.</w:t>
      </w:r>
    </w:p>
    <w:p w14:paraId="3E96CB3A" w14:textId="77777777" w:rsidR="00502AF8" w:rsidRPr="003D6707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707">
        <w:rPr>
          <w:rFonts w:ascii="Times New Roman" w:hAnsi="Times New Roman"/>
          <w:sz w:val="24"/>
          <w:szCs w:val="24"/>
        </w:rPr>
        <w:t>Далее закройте печь на 6-тимунутную сушку и разогревайте в вакууме (режим вакуума начинается при 450°C) с шагом подъема 50 °C/ мин.  до 920°C (температура обжига). Время выдержки: 1 минута в режиме вакуума.</w:t>
      </w:r>
    </w:p>
    <w:p w14:paraId="39FF4364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D6707">
        <w:rPr>
          <w:rFonts w:ascii="Times New Roman" w:hAnsi="Times New Roman"/>
          <w:sz w:val="24"/>
          <w:szCs w:val="24"/>
        </w:rPr>
        <w:t>После завершения обжига первого дентина (Dentin)/ эмали (En</w:t>
      </w:r>
      <w:r w:rsidRPr="003D6707">
        <w:rPr>
          <w:rFonts w:ascii="Times New Roman" w:hAnsi="Times New Roman"/>
          <w:sz w:val="24"/>
          <w:szCs w:val="24"/>
          <w:lang w:val="en-US"/>
        </w:rPr>
        <w:t>a</w:t>
      </w:r>
      <w:r w:rsidRPr="003D6707">
        <w:rPr>
          <w:rFonts w:ascii="Times New Roman" w:hAnsi="Times New Roman"/>
          <w:sz w:val="24"/>
          <w:szCs w:val="24"/>
        </w:rPr>
        <w:t>m</w:t>
      </w:r>
      <w:r w:rsidRPr="003D6707">
        <w:rPr>
          <w:rFonts w:ascii="Times New Roman" w:hAnsi="Times New Roman"/>
          <w:sz w:val="24"/>
          <w:szCs w:val="24"/>
          <w:lang w:val="en-US"/>
        </w:rPr>
        <w:t>e</w:t>
      </w:r>
      <w:r w:rsidRPr="003D6707">
        <w:rPr>
          <w:rFonts w:ascii="Times New Roman" w:hAnsi="Times New Roman"/>
          <w:sz w:val="24"/>
          <w:szCs w:val="24"/>
        </w:rPr>
        <w:t>l), поправьте</w:t>
      </w:r>
      <w:r w:rsidRPr="00F53C34">
        <w:rPr>
          <w:rFonts w:ascii="Times New Roman" w:hAnsi="Times New Roman"/>
          <w:sz w:val="24"/>
          <w:szCs w:val="24"/>
        </w:rPr>
        <w:t xml:space="preserve"> и прочистите края коронки или моста. Затем для достижения конечного реставрационного вида и компенсации сужения при обжиге нанесите второе покрытие дентина (Dentin)/ эмали (En</w:t>
      </w:r>
      <w:r w:rsidRPr="00F53C34">
        <w:rPr>
          <w:rFonts w:ascii="Times New Roman" w:hAnsi="Times New Roman"/>
          <w:sz w:val="24"/>
          <w:szCs w:val="24"/>
          <w:lang w:val="en-US"/>
        </w:rPr>
        <w:t>a</w:t>
      </w:r>
      <w:r w:rsidRPr="00F53C34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F53C34">
        <w:rPr>
          <w:rFonts w:ascii="Times New Roman" w:hAnsi="Times New Roman"/>
          <w:sz w:val="24"/>
          <w:szCs w:val="24"/>
        </w:rPr>
        <w:t>l) для повторного обжига в печи.</w:t>
      </w:r>
    </w:p>
    <w:p w14:paraId="10C92C92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BF9D55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2-ой обжиг</w:t>
      </w:r>
    </w:p>
    <w:p w14:paraId="22037383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 xml:space="preserve">Повторите ту же процедуру, что и при обжиге первого дентина (Dentin), при температуре обжига 915°C. Любые дополнительные слои дентина (Dentin) следует обжигать при температуре 915°C. </w:t>
      </w:r>
    </w:p>
    <w:p w14:paraId="797333D1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97C0DA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Глазурование / Обжиг глазури</w:t>
      </w:r>
    </w:p>
    <w:p w14:paraId="7FCE42A2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Проведите глубокую очистку коронки или моста алмазным инструментом после покрытия поверхности.</w:t>
      </w:r>
    </w:p>
    <w:p w14:paraId="26DF4015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AA2996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F53C34">
        <w:rPr>
          <w:rFonts w:ascii="Times New Roman" w:hAnsi="Times New Roman"/>
          <w:b/>
          <w:bCs/>
          <w:sz w:val="24"/>
          <w:szCs w:val="24"/>
        </w:rPr>
        <w:t>Обжиг</w:t>
      </w:r>
    </w:p>
    <w:p w14:paraId="640A5607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Перед тем, как нанести другую керамическую массу, сперва проведите глубокую очистку каркаса и слоя паром или водой и щеткой.</w:t>
      </w:r>
    </w:p>
    <w:p w14:paraId="7B933204" w14:textId="77777777" w:rsidR="00502AF8" w:rsidRPr="00F53C34" w:rsidRDefault="00502AF8" w:rsidP="00502A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53C34">
        <w:rPr>
          <w:rFonts w:ascii="Times New Roman" w:hAnsi="Times New Roman"/>
          <w:sz w:val="24"/>
          <w:szCs w:val="24"/>
        </w:rPr>
        <w:t>Поместите коронку на поднос для обжига с температурой предварительного прогрева 450°C. Затем высушите на протяжении 3 минут и прогрейте без режима вакуума. Время выдержки: 1 минута без режима вакуума.</w:t>
      </w:r>
    </w:p>
    <w:p w14:paraId="58F2BDBC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7365BFEB" w14:textId="77777777" w:rsidR="00502AF8" w:rsidRPr="003F54BB" w:rsidRDefault="00502AF8" w:rsidP="00502A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bookmarkStart w:id="3" w:name="_Hlk101775052"/>
      <w:r w:rsidRPr="003F54BB">
        <w:rPr>
          <w:rFonts w:ascii="Times New Roman" w:hAnsi="Times New Roman"/>
          <w:bCs/>
          <w:sz w:val="24"/>
          <w:szCs w:val="24"/>
          <w:u w:val="single"/>
        </w:rPr>
        <w:t xml:space="preserve">ТАБЛИЦА ОБЖИГА </w:t>
      </w:r>
    </w:p>
    <w:p w14:paraId="2180866B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4BB">
        <w:rPr>
          <w:rFonts w:ascii="Times New Roman" w:hAnsi="Times New Roman"/>
          <w:bCs/>
          <w:sz w:val="24"/>
          <w:szCs w:val="24"/>
        </w:rPr>
        <w:t>ПРОГРАММА ОБЖИГА (°C)</w:t>
      </w:r>
    </w:p>
    <w:p w14:paraId="5AB18E03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4" w:name="_Hlk47123248"/>
      <w:r w:rsidRPr="003F54BB">
        <w:rPr>
          <w:rFonts w:ascii="Times New Roman" w:hAnsi="Times New Roman"/>
          <w:bCs/>
          <w:sz w:val="24"/>
          <w:szCs w:val="24"/>
        </w:rPr>
        <w:t>Примечание: Указанные температуры обжига, определенные в стоматологической печи Zubler Vario 300, являются примерными. В печах другого типа может потребоваться регулировка температуры обжига.</w:t>
      </w:r>
      <w:bookmarkEnd w:id="4"/>
    </w:p>
    <w:p w14:paraId="68A1EC71" w14:textId="5811C1FF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052A5" wp14:editId="62BBC216">
                <wp:simplePos x="0" y="0"/>
                <wp:positionH relativeFrom="column">
                  <wp:posOffset>1497330</wp:posOffset>
                </wp:positionH>
                <wp:positionV relativeFrom="paragraph">
                  <wp:posOffset>135890</wp:posOffset>
                </wp:positionV>
                <wp:extent cx="45085" cy="138430"/>
                <wp:effectExtent l="19050" t="19050" r="31115" b="33020"/>
                <wp:wrapNone/>
                <wp:docPr id="11" name="Стрелка: вверх-вниз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38430"/>
                        </a:xfrm>
                        <a:prstGeom prst="up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703AB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Стрелка: вверх-вниз 11" o:spid="_x0000_s1026" type="#_x0000_t70" style="position:absolute;margin-left:117.9pt;margin-top:10.7pt;width:3.5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" adj=",3517" fillcolor="#4f81bd" strokecolor="#385d8a" strokeweight="2pt">
                <v:path arrowok="t"/>
              </v:shape>
            </w:pict>
          </mc:Fallback>
        </mc:AlternateContent>
      </w:r>
      <w:r w:rsidRPr="003F54BB">
        <w:rPr>
          <w:rFonts w:ascii="Times New Roman" w:hAnsi="Times New Roman"/>
          <w:bCs/>
          <w:sz w:val="24"/>
          <w:szCs w:val="24"/>
        </w:rPr>
        <w:t xml:space="preserve">                                                +10°C  </w:t>
      </w:r>
    </w:p>
    <w:p w14:paraId="26F8A5B6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4BB">
        <w:rPr>
          <w:rFonts w:ascii="Times New Roman" w:hAnsi="Times New Roman"/>
          <w:bCs/>
          <w:sz w:val="24"/>
          <w:szCs w:val="24"/>
        </w:rPr>
        <w:t xml:space="preserve">Примерное значение:      </w:t>
      </w:r>
    </w:p>
    <w:p w14:paraId="2BF9F7DB" w14:textId="0AD054FC" w:rsidR="00502AF8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F54BB">
        <w:rPr>
          <w:rFonts w:ascii="Times New Roman" w:hAnsi="Times New Roman"/>
          <w:bCs/>
          <w:sz w:val="24"/>
          <w:szCs w:val="24"/>
        </w:rPr>
        <w:t xml:space="preserve">                                                -10°C</w:t>
      </w:r>
    </w:p>
    <w:p w14:paraId="75590476" w14:textId="71E588F5" w:rsidR="00531203" w:rsidRDefault="00531203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DC419D1" w14:textId="08E21AEE" w:rsidR="00531203" w:rsidRDefault="00531203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52FD99A" w14:textId="77777777" w:rsidR="00531203" w:rsidRPr="003F54BB" w:rsidRDefault="00531203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bookmarkEnd w:id="3"/>
    <w:p w14:paraId="2FA66400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101"/>
        <w:tblW w:w="9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9"/>
        <w:gridCol w:w="2069"/>
        <w:gridCol w:w="1018"/>
        <w:gridCol w:w="1534"/>
        <w:gridCol w:w="1174"/>
        <w:gridCol w:w="905"/>
        <w:gridCol w:w="1251"/>
      </w:tblGrid>
      <w:tr w:rsidR="00502AF8" w:rsidRPr="003F54BB" w14:paraId="2B3AFC7A" w14:textId="77777777" w:rsidTr="00EF0DEF">
        <w:trPr>
          <w:trHeight w:val="735"/>
        </w:trPr>
        <w:tc>
          <w:tcPr>
            <w:tcW w:w="1809" w:type="dxa"/>
          </w:tcPr>
          <w:p w14:paraId="1D572CDE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ТАБЛИЦА</w:t>
            </w:r>
          </w:p>
          <w:p w14:paraId="34610476" w14:textId="77777777" w:rsidR="00502AF8" w:rsidRPr="003F54BB" w:rsidRDefault="00502AF8" w:rsidP="00EF0DEF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 xml:space="preserve"> ОБЖИГА °C</w:t>
            </w:r>
          </w:p>
          <w:p w14:paraId="08F4E51C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3606062A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Температура предварительного прогрева</w:t>
            </w:r>
          </w:p>
        </w:tc>
        <w:tc>
          <w:tcPr>
            <w:tcW w:w="931" w:type="dxa"/>
          </w:tcPr>
          <w:p w14:paraId="20274C6E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Время сушки</w:t>
            </w:r>
          </w:p>
        </w:tc>
        <w:tc>
          <w:tcPr>
            <w:tcW w:w="1413" w:type="dxa"/>
          </w:tcPr>
          <w:p w14:paraId="1EABE344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 xml:space="preserve">Температура начала режима вакуума </w:t>
            </w:r>
          </w:p>
        </w:tc>
        <w:tc>
          <w:tcPr>
            <w:tcW w:w="1147" w:type="dxa"/>
          </w:tcPr>
          <w:p w14:paraId="433A703C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Скорость прогрева</w:t>
            </w:r>
          </w:p>
        </w:tc>
        <w:tc>
          <w:tcPr>
            <w:tcW w:w="1036" w:type="dxa"/>
          </w:tcPr>
          <w:p w14:paraId="33F0810B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Обжиг</w:t>
            </w:r>
          </w:p>
        </w:tc>
        <w:tc>
          <w:tcPr>
            <w:tcW w:w="1189" w:type="dxa"/>
          </w:tcPr>
          <w:p w14:paraId="2C935545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Время выдержки</w:t>
            </w:r>
          </w:p>
        </w:tc>
      </w:tr>
      <w:tr w:rsidR="00502AF8" w:rsidRPr="003F54BB" w14:paraId="0F2EED07" w14:textId="77777777" w:rsidTr="00EF0DEF">
        <w:trPr>
          <w:trHeight w:val="358"/>
        </w:trPr>
        <w:tc>
          <w:tcPr>
            <w:tcW w:w="1809" w:type="dxa"/>
          </w:tcPr>
          <w:p w14:paraId="10F4A7F2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14:paraId="14DB974E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°C</w:t>
            </w:r>
          </w:p>
        </w:tc>
        <w:tc>
          <w:tcPr>
            <w:tcW w:w="931" w:type="dxa"/>
          </w:tcPr>
          <w:p w14:paraId="47483B24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Минута</w:t>
            </w:r>
          </w:p>
        </w:tc>
        <w:tc>
          <w:tcPr>
            <w:tcW w:w="1413" w:type="dxa"/>
          </w:tcPr>
          <w:p w14:paraId="3911A992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°C</w:t>
            </w:r>
          </w:p>
        </w:tc>
        <w:tc>
          <w:tcPr>
            <w:tcW w:w="1147" w:type="dxa"/>
          </w:tcPr>
          <w:p w14:paraId="75A3298A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°C / минута</w:t>
            </w:r>
          </w:p>
        </w:tc>
        <w:tc>
          <w:tcPr>
            <w:tcW w:w="1036" w:type="dxa"/>
          </w:tcPr>
          <w:p w14:paraId="0F7D9BBB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°C</w:t>
            </w:r>
          </w:p>
        </w:tc>
        <w:tc>
          <w:tcPr>
            <w:tcW w:w="1189" w:type="dxa"/>
          </w:tcPr>
          <w:p w14:paraId="60CC0D81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2AF8" w:rsidRPr="003F54BB" w14:paraId="29C10AD5" w14:textId="77777777" w:rsidTr="00EF0DEF">
        <w:trPr>
          <w:trHeight w:val="575"/>
        </w:trPr>
        <w:tc>
          <w:tcPr>
            <w:tcW w:w="1809" w:type="dxa"/>
          </w:tcPr>
          <w:p w14:paraId="1647CCE2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CERAM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5B8BBB70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обжиг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AA2A084" w14:textId="77777777" w:rsidR="00502AF8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пак порошок</w:t>
            </w:r>
          </w:p>
          <w:p w14:paraId="6BF49FD9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Opaque</w:t>
            </w:r>
            <w:r w:rsidRPr="003F5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powder</w:t>
            </w:r>
          </w:p>
        </w:tc>
        <w:tc>
          <w:tcPr>
            <w:tcW w:w="1960" w:type="dxa"/>
          </w:tcPr>
          <w:p w14:paraId="22A53501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500° C</w:t>
            </w:r>
          </w:p>
          <w:p w14:paraId="36EF33DE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11A59096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1413" w:type="dxa"/>
          </w:tcPr>
          <w:p w14:paraId="17A8822B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500° C</w:t>
            </w:r>
          </w:p>
        </w:tc>
        <w:tc>
          <w:tcPr>
            <w:tcW w:w="1147" w:type="dxa"/>
          </w:tcPr>
          <w:p w14:paraId="36965D86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65 °C мин.</w:t>
            </w:r>
          </w:p>
        </w:tc>
        <w:tc>
          <w:tcPr>
            <w:tcW w:w="1036" w:type="dxa"/>
            <w:vAlign w:val="center"/>
          </w:tcPr>
          <w:p w14:paraId="418EB678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965°C</w:t>
            </w:r>
          </w:p>
        </w:tc>
        <w:tc>
          <w:tcPr>
            <w:tcW w:w="1189" w:type="dxa"/>
            <w:vAlign w:val="center"/>
          </w:tcPr>
          <w:p w14:paraId="1AFAFCCD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502AF8" w:rsidRPr="003F54BB" w14:paraId="06B4743A" w14:textId="77777777" w:rsidTr="00EF0DEF">
        <w:trPr>
          <w:trHeight w:val="569"/>
        </w:trPr>
        <w:tc>
          <w:tcPr>
            <w:tcW w:w="1809" w:type="dxa"/>
          </w:tcPr>
          <w:p w14:paraId="6DC9565B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CERAM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6002DE1D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обжиг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67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690FDE84" w14:textId="77777777" w:rsidR="00502AF8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пак порошок</w:t>
            </w:r>
          </w:p>
          <w:p w14:paraId="20D861F2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Opaque</w:t>
            </w:r>
            <w:r w:rsidRPr="003F54B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powder</w:t>
            </w:r>
          </w:p>
        </w:tc>
        <w:tc>
          <w:tcPr>
            <w:tcW w:w="1960" w:type="dxa"/>
          </w:tcPr>
          <w:p w14:paraId="28323B49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500° C</w:t>
            </w:r>
          </w:p>
        </w:tc>
        <w:tc>
          <w:tcPr>
            <w:tcW w:w="931" w:type="dxa"/>
          </w:tcPr>
          <w:p w14:paraId="2A19261B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1413" w:type="dxa"/>
          </w:tcPr>
          <w:p w14:paraId="21D79155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500° C</w:t>
            </w:r>
          </w:p>
        </w:tc>
        <w:tc>
          <w:tcPr>
            <w:tcW w:w="1147" w:type="dxa"/>
          </w:tcPr>
          <w:p w14:paraId="65EF3435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65 °C мин.</w:t>
            </w:r>
          </w:p>
        </w:tc>
        <w:tc>
          <w:tcPr>
            <w:tcW w:w="1036" w:type="dxa"/>
            <w:vAlign w:val="center"/>
          </w:tcPr>
          <w:p w14:paraId="24B2B64A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965°C</w:t>
            </w:r>
          </w:p>
        </w:tc>
        <w:tc>
          <w:tcPr>
            <w:tcW w:w="1189" w:type="dxa"/>
          </w:tcPr>
          <w:p w14:paraId="7707F0F9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502AF8" w:rsidRPr="003F54BB" w14:paraId="5368D551" w14:textId="77777777" w:rsidTr="00EF0DEF">
        <w:trPr>
          <w:trHeight w:val="358"/>
        </w:trPr>
        <w:tc>
          <w:tcPr>
            <w:tcW w:w="1809" w:type="dxa"/>
          </w:tcPr>
          <w:p w14:paraId="53DB7A9C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CERAM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25FB8C96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>1-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ый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обжиг</w:t>
            </w:r>
          </w:p>
          <w:p w14:paraId="3E4D2F22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Дентин</w:t>
            </w:r>
            <w:r w:rsidRPr="0053567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эм</w:t>
            </w:r>
            <w:r w:rsidRPr="005356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аль</w:t>
            </w:r>
          </w:p>
          <w:p w14:paraId="3216009F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Dentin/Enam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960" w:type="dxa"/>
          </w:tcPr>
          <w:p w14:paraId="1122A25D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931" w:type="dxa"/>
          </w:tcPr>
          <w:p w14:paraId="78BB9203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1413" w:type="dxa"/>
          </w:tcPr>
          <w:p w14:paraId="4EDD8130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1147" w:type="dxa"/>
          </w:tcPr>
          <w:p w14:paraId="22B1F145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 °C мин.</w:t>
            </w:r>
          </w:p>
        </w:tc>
        <w:tc>
          <w:tcPr>
            <w:tcW w:w="1036" w:type="dxa"/>
            <w:vAlign w:val="center"/>
          </w:tcPr>
          <w:p w14:paraId="1F81ADF3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920°C</w:t>
            </w:r>
          </w:p>
        </w:tc>
        <w:tc>
          <w:tcPr>
            <w:tcW w:w="1189" w:type="dxa"/>
          </w:tcPr>
          <w:p w14:paraId="4CFAFA80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502AF8" w:rsidRPr="003F54BB" w14:paraId="771CAEB4" w14:textId="77777777" w:rsidTr="00EF0DEF">
        <w:trPr>
          <w:trHeight w:val="638"/>
        </w:trPr>
        <w:tc>
          <w:tcPr>
            <w:tcW w:w="1809" w:type="dxa"/>
          </w:tcPr>
          <w:p w14:paraId="77CC75F0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SD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CERAM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14:paraId="79D57F81" w14:textId="77777777" w:rsidR="00502AF8" w:rsidRPr="0053567F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>2-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ой</w:t>
            </w:r>
            <w:r w:rsidRPr="0053567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>обжиг</w:t>
            </w:r>
          </w:p>
          <w:p w14:paraId="0E8979DE" w14:textId="77777777" w:rsidR="00502AF8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Дентин/эмаль</w:t>
            </w:r>
          </w:p>
          <w:p w14:paraId="4B14F2D2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Dentin/Enam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1960" w:type="dxa"/>
          </w:tcPr>
          <w:p w14:paraId="7DB42C77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931" w:type="dxa"/>
          </w:tcPr>
          <w:p w14:paraId="041ACAB1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6 мин.</w:t>
            </w:r>
          </w:p>
        </w:tc>
        <w:tc>
          <w:tcPr>
            <w:tcW w:w="1413" w:type="dxa"/>
          </w:tcPr>
          <w:p w14:paraId="12DEACB7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1147" w:type="dxa"/>
          </w:tcPr>
          <w:p w14:paraId="039495BE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 °C мин.</w:t>
            </w:r>
          </w:p>
        </w:tc>
        <w:tc>
          <w:tcPr>
            <w:tcW w:w="1036" w:type="dxa"/>
            <w:vAlign w:val="center"/>
          </w:tcPr>
          <w:p w14:paraId="76414268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915°C</w:t>
            </w:r>
          </w:p>
        </w:tc>
        <w:tc>
          <w:tcPr>
            <w:tcW w:w="1189" w:type="dxa"/>
          </w:tcPr>
          <w:p w14:paraId="409D8C50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  <w:tr w:rsidR="00502AF8" w:rsidRPr="003F54BB" w14:paraId="6CE043D5" w14:textId="77777777" w:rsidTr="00EF0DEF">
        <w:trPr>
          <w:trHeight w:val="402"/>
        </w:trPr>
        <w:tc>
          <w:tcPr>
            <w:tcW w:w="1809" w:type="dxa"/>
          </w:tcPr>
          <w:p w14:paraId="226720D6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F54BB">
              <w:rPr>
                <w:rFonts w:ascii="Times New Roman" w:hAnsi="Times New Roman"/>
                <w:b/>
                <w:sz w:val="24"/>
                <w:szCs w:val="24"/>
              </w:rPr>
              <w:t xml:space="preserve">SD CERAM  </w:t>
            </w:r>
          </w:p>
          <w:p w14:paraId="69636584" w14:textId="77777777" w:rsidR="00502AF8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Глазурь</w:t>
            </w:r>
          </w:p>
          <w:p w14:paraId="253A6680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F54BB">
              <w:rPr>
                <w:rFonts w:ascii="Times New Roman" w:hAnsi="Times New Roman"/>
                <w:sz w:val="24"/>
                <w:szCs w:val="24"/>
                <w:lang w:val="en-US"/>
              </w:rPr>
              <w:t>Glaze</w:t>
            </w:r>
          </w:p>
        </w:tc>
        <w:tc>
          <w:tcPr>
            <w:tcW w:w="1960" w:type="dxa"/>
          </w:tcPr>
          <w:p w14:paraId="4C7B0568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450° C</w:t>
            </w:r>
          </w:p>
        </w:tc>
        <w:tc>
          <w:tcPr>
            <w:tcW w:w="931" w:type="dxa"/>
          </w:tcPr>
          <w:p w14:paraId="268B3682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3 мин.</w:t>
            </w:r>
          </w:p>
        </w:tc>
        <w:tc>
          <w:tcPr>
            <w:tcW w:w="1413" w:type="dxa"/>
            <w:vAlign w:val="center"/>
          </w:tcPr>
          <w:p w14:paraId="45B6D6E4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---</w:t>
            </w:r>
          </w:p>
        </w:tc>
        <w:tc>
          <w:tcPr>
            <w:tcW w:w="1147" w:type="dxa"/>
          </w:tcPr>
          <w:p w14:paraId="125ED57A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50 °C мин.</w:t>
            </w:r>
          </w:p>
        </w:tc>
        <w:tc>
          <w:tcPr>
            <w:tcW w:w="1036" w:type="dxa"/>
            <w:vAlign w:val="center"/>
          </w:tcPr>
          <w:p w14:paraId="5B306B55" w14:textId="77777777" w:rsidR="00502AF8" w:rsidRPr="003F54BB" w:rsidRDefault="00502AF8" w:rsidP="00EF0D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910°C</w:t>
            </w:r>
          </w:p>
        </w:tc>
        <w:tc>
          <w:tcPr>
            <w:tcW w:w="1189" w:type="dxa"/>
          </w:tcPr>
          <w:p w14:paraId="6B9276B1" w14:textId="77777777" w:rsidR="00502AF8" w:rsidRPr="003F54BB" w:rsidRDefault="00502AF8" w:rsidP="00EF0D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54BB">
              <w:rPr>
                <w:rFonts w:ascii="Times New Roman" w:hAnsi="Times New Roman"/>
                <w:sz w:val="24"/>
                <w:szCs w:val="24"/>
              </w:rPr>
              <w:t>1 мин.</w:t>
            </w:r>
          </w:p>
        </w:tc>
      </w:tr>
    </w:tbl>
    <w:p w14:paraId="729732FE" w14:textId="77777777" w:rsidR="00502AF8" w:rsidRDefault="00502AF8" w:rsidP="00502A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8C3AC7" w14:textId="77777777" w:rsidR="00502AF8" w:rsidRDefault="00502AF8" w:rsidP="00502AF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B7AB8C" w14:textId="77777777" w:rsidR="00502AF8" w:rsidRPr="003F54BB" w:rsidRDefault="00502AF8" w:rsidP="00502A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_Hlk47123501"/>
      <w:r w:rsidRPr="003F54BB">
        <w:rPr>
          <w:rFonts w:ascii="Times New Roman" w:hAnsi="Times New Roman"/>
          <w:sz w:val="24"/>
          <w:szCs w:val="24"/>
        </w:rPr>
        <w:t>Температура обжига зависит от количества изделий в печи. Большее количество требует температуру обжига выше на 20-30°C.</w:t>
      </w:r>
    </w:p>
    <w:bookmarkEnd w:id="5"/>
    <w:p w14:paraId="5C3D1018" w14:textId="77777777" w:rsidR="00502AF8" w:rsidRDefault="00502AF8" w:rsidP="00502A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54B08C8" w14:textId="77777777" w:rsidR="00AB7BE8" w:rsidRPr="002D1964" w:rsidRDefault="00AB7BE8" w:rsidP="00AB7BE8">
      <w:pPr>
        <w:pStyle w:val="a4"/>
        <w:spacing w:after="0"/>
        <w:ind w:left="708"/>
        <w:contextualSpacing w:val="0"/>
        <w:rPr>
          <w:rFonts w:ascii="Times New Roman" w:hAnsi="Times New Roman"/>
          <w:b/>
          <w:sz w:val="24"/>
          <w:szCs w:val="24"/>
        </w:rPr>
      </w:pPr>
      <w:r w:rsidRPr="002D1964">
        <w:rPr>
          <w:rFonts w:ascii="Times New Roman" w:hAnsi="Times New Roman"/>
          <w:b/>
          <w:sz w:val="24"/>
          <w:szCs w:val="24"/>
        </w:rPr>
        <w:t>Условия эксплуатации, хранения и транспортировки</w:t>
      </w:r>
    </w:p>
    <w:p w14:paraId="7A9C963A" w14:textId="77777777" w:rsidR="00AB7BE8" w:rsidRPr="009D2269" w:rsidRDefault="00AB7BE8" w:rsidP="00AB7BE8">
      <w:pPr>
        <w:pStyle w:val="HTML"/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D2269">
        <w:rPr>
          <w:rFonts w:ascii="Times New Roman" w:hAnsi="Times New Roman"/>
          <w:b/>
          <w:bCs/>
          <w:sz w:val="24"/>
          <w:szCs w:val="24"/>
        </w:rPr>
        <w:t>Условия эксплуатации:</w:t>
      </w:r>
    </w:p>
    <w:p w14:paraId="643C2A67" w14:textId="77777777" w:rsidR="00AB7BE8" w:rsidRPr="008B68C1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</w:t>
      </w:r>
      <w:r w:rsidRPr="0072476A">
        <w:rPr>
          <w:rFonts w:ascii="Times New Roman" w:hAnsi="Times New Roman"/>
          <w:sz w:val="24"/>
          <w:szCs w:val="24"/>
        </w:rPr>
        <w:t>сновная обработка материала происходит вне полости рта в обычных комнатных условиях при температуре от +15 до + 25 °C и относительной влажности от 40 до 60%.</w:t>
      </w:r>
    </w:p>
    <w:p w14:paraId="73338AA8" w14:textId="77777777" w:rsidR="00AB7BE8" w:rsidRPr="008B68C1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</w:p>
    <w:p w14:paraId="1B5B35B0" w14:textId="77777777" w:rsidR="00AB7BE8" w:rsidRPr="008B68C1" w:rsidRDefault="00AB7BE8" w:rsidP="00AB7BE8">
      <w:pPr>
        <w:pStyle w:val="HTML"/>
        <w:shd w:val="clear" w:color="auto" w:fill="FFFFFF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8B68C1">
        <w:rPr>
          <w:rFonts w:ascii="Times New Roman" w:hAnsi="Times New Roman"/>
          <w:b/>
          <w:bCs/>
          <w:sz w:val="24"/>
          <w:szCs w:val="24"/>
        </w:rPr>
        <w:t>Условия хранения</w:t>
      </w:r>
      <w:r>
        <w:rPr>
          <w:rFonts w:ascii="Times New Roman" w:hAnsi="Times New Roman"/>
          <w:b/>
          <w:bCs/>
          <w:sz w:val="24"/>
          <w:szCs w:val="24"/>
        </w:rPr>
        <w:t xml:space="preserve"> и транспортирования</w:t>
      </w:r>
      <w:r w:rsidRPr="008B68C1">
        <w:rPr>
          <w:rFonts w:ascii="Times New Roman" w:hAnsi="Times New Roman"/>
          <w:b/>
          <w:bCs/>
          <w:sz w:val="24"/>
          <w:szCs w:val="24"/>
        </w:rPr>
        <w:t xml:space="preserve">: </w:t>
      </w:r>
    </w:p>
    <w:p w14:paraId="15274EB9" w14:textId="77777777" w:rsidR="00AB7BE8" w:rsidRPr="003E781F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</w:t>
      </w:r>
      <w:r w:rsidRPr="003E781F">
        <w:rPr>
          <w:rFonts w:ascii="Times New Roman" w:hAnsi="Times New Roman"/>
          <w:sz w:val="24"/>
          <w:szCs w:val="24"/>
        </w:rPr>
        <w:t xml:space="preserve">емпература </w:t>
      </w:r>
      <w:r w:rsidRPr="0072476A">
        <w:rPr>
          <w:rFonts w:ascii="Times New Roman" w:hAnsi="Times New Roman"/>
          <w:sz w:val="24"/>
          <w:szCs w:val="24"/>
        </w:rPr>
        <w:t xml:space="preserve">от </w:t>
      </w:r>
      <w:r w:rsidRPr="008E152C">
        <w:rPr>
          <w:rFonts w:ascii="Times New Roman" w:hAnsi="Times New Roman"/>
          <w:sz w:val="24"/>
          <w:szCs w:val="24"/>
        </w:rPr>
        <w:t>+12 до +25 °C;</w:t>
      </w:r>
    </w:p>
    <w:p w14:paraId="2003C203" w14:textId="77777777" w:rsidR="00AB7BE8" w:rsidRPr="003E781F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E781F">
        <w:rPr>
          <w:rFonts w:ascii="Times New Roman" w:hAnsi="Times New Roman"/>
          <w:sz w:val="24"/>
          <w:szCs w:val="24"/>
        </w:rPr>
        <w:t xml:space="preserve">Относительная влажность </w:t>
      </w:r>
      <w:r>
        <w:rPr>
          <w:rFonts w:ascii="Times New Roman" w:hAnsi="Times New Roman"/>
          <w:sz w:val="24"/>
          <w:szCs w:val="24"/>
        </w:rPr>
        <w:t>от 40 до 60</w:t>
      </w:r>
      <w:r w:rsidRPr="003E781F">
        <w:rPr>
          <w:rFonts w:ascii="Times New Roman" w:hAnsi="Times New Roman"/>
          <w:sz w:val="24"/>
          <w:szCs w:val="24"/>
        </w:rPr>
        <w:t>%;</w:t>
      </w:r>
    </w:p>
    <w:p w14:paraId="4B36A669" w14:textId="77777777" w:rsidR="00AB7BE8" w:rsidRPr="003E781F" w:rsidRDefault="00AB7BE8" w:rsidP="00AB7BE8">
      <w:pPr>
        <w:pStyle w:val="HTML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02819">
        <w:rPr>
          <w:rFonts w:ascii="Times New Roman" w:hAnsi="Times New Roman"/>
          <w:sz w:val="24"/>
          <w:szCs w:val="24"/>
        </w:rPr>
        <w:t>Беречь от солнечных лучей</w:t>
      </w:r>
      <w:r>
        <w:rPr>
          <w:rFonts w:ascii="Times New Roman" w:hAnsi="Times New Roman"/>
          <w:sz w:val="24"/>
          <w:szCs w:val="24"/>
        </w:rPr>
        <w:t>.</w:t>
      </w:r>
    </w:p>
    <w:p w14:paraId="0A9AE244" w14:textId="77777777" w:rsidR="00AB7BE8" w:rsidRPr="007C7184" w:rsidRDefault="00AB7BE8" w:rsidP="00AB7BE8">
      <w:pPr>
        <w:rPr>
          <w:rFonts w:ascii="Times New Roman" w:hAnsi="Times New Roman"/>
          <w:sz w:val="24"/>
          <w:szCs w:val="24"/>
        </w:rPr>
      </w:pPr>
    </w:p>
    <w:p w14:paraId="72E6EF31" w14:textId="77777777" w:rsidR="00AB7BE8" w:rsidRPr="00213D8E" w:rsidRDefault="00AB7BE8" w:rsidP="00AB7BE8">
      <w:pPr>
        <w:pStyle w:val="a4"/>
        <w:spacing w:after="0"/>
        <w:ind w:left="714"/>
        <w:contextualSpacing w:val="0"/>
        <w:rPr>
          <w:rFonts w:ascii="Times New Roman" w:hAnsi="Times New Roman"/>
          <w:b/>
          <w:sz w:val="24"/>
          <w:szCs w:val="24"/>
        </w:rPr>
      </w:pPr>
      <w:r w:rsidRPr="00213D8E">
        <w:rPr>
          <w:rFonts w:ascii="Times New Roman" w:hAnsi="Times New Roman"/>
          <w:b/>
          <w:sz w:val="24"/>
          <w:szCs w:val="24"/>
        </w:rPr>
        <w:t>Информация о техническом обслуживании и ремонте</w:t>
      </w:r>
    </w:p>
    <w:p w14:paraId="20731640" w14:textId="77777777" w:rsidR="00AB7BE8" w:rsidRDefault="00AB7BE8" w:rsidP="00AB7BE8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13D8E">
        <w:rPr>
          <w:rFonts w:ascii="Times New Roman" w:hAnsi="Times New Roman"/>
          <w:sz w:val="24"/>
          <w:szCs w:val="24"/>
        </w:rPr>
        <w:t>Не применимо.</w:t>
      </w:r>
    </w:p>
    <w:p w14:paraId="7A295B01" w14:textId="77777777" w:rsidR="00AB7BE8" w:rsidRDefault="00AB7BE8" w:rsidP="00AB7BE8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18E80D" w14:textId="77777777" w:rsidR="00531203" w:rsidRDefault="00531203" w:rsidP="00AB7BE8">
      <w:pPr>
        <w:pStyle w:val="a4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14:paraId="3AD2E663" w14:textId="76D43597" w:rsidR="00AB7BE8" w:rsidRPr="00E3643B" w:rsidRDefault="00AB7BE8" w:rsidP="00AB7BE8">
      <w:pPr>
        <w:pStyle w:val="a4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E3643B">
        <w:rPr>
          <w:rFonts w:ascii="Times New Roman" w:hAnsi="Times New Roman"/>
          <w:b/>
          <w:sz w:val="24"/>
          <w:szCs w:val="24"/>
        </w:rPr>
        <w:lastRenderedPageBreak/>
        <w:t>Требования к совместимости</w:t>
      </w:r>
    </w:p>
    <w:p w14:paraId="47DD2873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119C3">
        <w:rPr>
          <w:rFonts w:ascii="Times New Roman" w:hAnsi="Times New Roman"/>
          <w:sz w:val="24"/>
          <w:szCs w:val="24"/>
        </w:rPr>
        <w:t xml:space="preserve">Все </w:t>
      </w:r>
      <w:r>
        <w:rPr>
          <w:rFonts w:ascii="Times New Roman" w:hAnsi="Times New Roman"/>
          <w:sz w:val="24"/>
          <w:szCs w:val="24"/>
        </w:rPr>
        <w:t>материалы</w:t>
      </w:r>
      <w:r w:rsidRPr="00B119C3">
        <w:rPr>
          <w:rFonts w:ascii="Times New Roman" w:hAnsi="Times New Roman"/>
          <w:sz w:val="24"/>
          <w:szCs w:val="24"/>
        </w:rPr>
        <w:t xml:space="preserve"> необходимо обжигать в печи</w:t>
      </w:r>
      <w:r>
        <w:rPr>
          <w:rFonts w:ascii="Times New Roman" w:hAnsi="Times New Roman"/>
          <w:sz w:val="24"/>
          <w:szCs w:val="24"/>
        </w:rPr>
        <w:t>.</w:t>
      </w:r>
      <w:r w:rsidRPr="00763C15">
        <w:rPr>
          <w:rFonts w:ascii="Times New Roman" w:hAnsi="Times New Roman"/>
          <w:sz w:val="24"/>
          <w:szCs w:val="24"/>
        </w:rPr>
        <w:t xml:space="preserve"> </w:t>
      </w:r>
      <w:r w:rsidRPr="004A588C">
        <w:rPr>
          <w:rFonts w:ascii="Times New Roman" w:hAnsi="Times New Roman"/>
          <w:sz w:val="24"/>
          <w:szCs w:val="24"/>
        </w:rPr>
        <w:t>В виду того, что на рынке представлено множество различных печей для обжига керамики, условия обжига могут отличаться. Данное положение следует принимать во внимание и ответственность возлагается на клиента!</w:t>
      </w:r>
    </w:p>
    <w:p w14:paraId="0A659E5F" w14:textId="77777777" w:rsidR="00AB7BE8" w:rsidRPr="00763C15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763C15">
        <w:rPr>
          <w:rFonts w:ascii="Times New Roman" w:hAnsi="Times New Roman"/>
          <w:sz w:val="24"/>
          <w:szCs w:val="24"/>
        </w:rPr>
        <w:t>Указанные</w:t>
      </w:r>
      <w:r>
        <w:rPr>
          <w:rFonts w:ascii="Times New Roman" w:hAnsi="Times New Roman"/>
          <w:sz w:val="24"/>
          <w:szCs w:val="24"/>
        </w:rPr>
        <w:t xml:space="preserve"> в инструкции по применению </w:t>
      </w:r>
      <w:r w:rsidRPr="00763C15">
        <w:rPr>
          <w:rFonts w:ascii="Times New Roman" w:hAnsi="Times New Roman"/>
          <w:sz w:val="24"/>
          <w:szCs w:val="24"/>
        </w:rPr>
        <w:t>температуры обжига, определен</w:t>
      </w:r>
      <w:r>
        <w:rPr>
          <w:rFonts w:ascii="Times New Roman" w:hAnsi="Times New Roman"/>
          <w:sz w:val="24"/>
          <w:szCs w:val="24"/>
        </w:rPr>
        <w:t>ы</w:t>
      </w:r>
      <w:r w:rsidRPr="00763C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</w:t>
      </w:r>
      <w:r w:rsidRPr="00763C15">
        <w:rPr>
          <w:rFonts w:ascii="Times New Roman" w:hAnsi="Times New Roman"/>
          <w:sz w:val="24"/>
          <w:szCs w:val="24"/>
        </w:rPr>
        <w:t xml:space="preserve"> стоматологической печи Zubler Vario 300, </w:t>
      </w:r>
      <w:r>
        <w:rPr>
          <w:rFonts w:ascii="Times New Roman" w:hAnsi="Times New Roman"/>
          <w:sz w:val="24"/>
          <w:szCs w:val="24"/>
        </w:rPr>
        <w:t xml:space="preserve">производства </w:t>
      </w:r>
      <w:r w:rsidRPr="00B55778">
        <w:rPr>
          <w:rFonts w:ascii="Times New Roman" w:hAnsi="Times New Roman"/>
          <w:sz w:val="24"/>
          <w:szCs w:val="24"/>
        </w:rPr>
        <w:t>компании Zubler (Германия)</w:t>
      </w:r>
      <w:r>
        <w:rPr>
          <w:rFonts w:ascii="Times New Roman" w:hAnsi="Times New Roman"/>
          <w:sz w:val="24"/>
          <w:szCs w:val="24"/>
        </w:rPr>
        <w:t xml:space="preserve"> и </w:t>
      </w:r>
      <w:r w:rsidRPr="00763C15">
        <w:rPr>
          <w:rFonts w:ascii="Times New Roman" w:hAnsi="Times New Roman"/>
          <w:sz w:val="24"/>
          <w:szCs w:val="24"/>
        </w:rPr>
        <w:t>являются примерными. В печах другого типа может потребоваться регулировка температуры обжига.</w:t>
      </w:r>
    </w:p>
    <w:p w14:paraId="777946C6" w14:textId="77777777" w:rsidR="00AB7BE8" w:rsidRDefault="00AB7BE8" w:rsidP="00AB7B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29D16D7" w14:textId="77777777" w:rsidR="00AB7BE8" w:rsidRPr="00504417" w:rsidRDefault="00AB7BE8" w:rsidP="00AB7BE8">
      <w:pPr>
        <w:pStyle w:val="a4"/>
        <w:spacing w:after="0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04417">
        <w:rPr>
          <w:rFonts w:ascii="Times New Roman" w:hAnsi="Times New Roman"/>
          <w:b/>
          <w:sz w:val="24"/>
          <w:szCs w:val="24"/>
        </w:rPr>
        <w:t>Критерии непригодности</w:t>
      </w:r>
    </w:p>
    <w:p w14:paraId="5F81E1C9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используйте материал в следующих случаях:</w:t>
      </w:r>
    </w:p>
    <w:p w14:paraId="14BFD842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флакон был поврежден или раскрыт при поставке;</w:t>
      </w:r>
    </w:p>
    <w:p w14:paraId="1ED8063D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материал попала влага или посторонние частицы;</w:t>
      </w:r>
    </w:p>
    <w:p w14:paraId="607416B8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 рассыпался;</w:t>
      </w:r>
    </w:p>
    <w:p w14:paraId="60987266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 во флаконе неоднороден, изменил цвет или наблюдается образование комочков.</w:t>
      </w:r>
    </w:p>
    <w:p w14:paraId="53699FED" w14:textId="77777777" w:rsidR="00AB7BE8" w:rsidRDefault="00AB7BE8" w:rsidP="00AB7BE8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любой из вышеперечисленных ситуаций, пожалуйста, не используйте изделие и утилизируйте его в соответствии с требованиями. Использование такого изделия может привести к причинению ущерба и вреда здоровья медицинского персонала или пациента. </w:t>
      </w:r>
    </w:p>
    <w:p w14:paraId="16291E04" w14:textId="57A7F33E" w:rsidR="00AB7BE8" w:rsidRDefault="00AB7BE8" w:rsidP="00AB7BE8">
      <w:pPr>
        <w:rPr>
          <w:rFonts w:ascii="Times New Roman" w:hAnsi="Times New Roman"/>
          <w:sz w:val="24"/>
          <w:szCs w:val="24"/>
        </w:rPr>
      </w:pPr>
    </w:p>
    <w:p w14:paraId="612B81D7" w14:textId="77777777" w:rsidR="00AB7BE8" w:rsidRPr="001B2E1E" w:rsidRDefault="00AB7BE8" w:rsidP="00AB7BE8">
      <w:pPr>
        <w:rPr>
          <w:rFonts w:ascii="Times New Roman" w:hAnsi="Times New Roman"/>
          <w:sz w:val="24"/>
          <w:szCs w:val="24"/>
        </w:rPr>
      </w:pPr>
    </w:p>
    <w:p w14:paraId="42714DE7" w14:textId="77777777" w:rsidR="00AB7BE8" w:rsidRPr="00213D8E" w:rsidRDefault="00AB7BE8" w:rsidP="00AB7BE8">
      <w:pPr>
        <w:pStyle w:val="a4"/>
        <w:spacing w:after="0"/>
        <w:ind w:left="714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13D8E">
        <w:rPr>
          <w:rFonts w:ascii="Times New Roman" w:hAnsi="Times New Roman"/>
          <w:b/>
          <w:sz w:val="24"/>
          <w:szCs w:val="24"/>
        </w:rPr>
        <w:t xml:space="preserve">Данные для утилизации или уничтожения </w:t>
      </w:r>
    </w:p>
    <w:p w14:paraId="03A57ABC" w14:textId="1F687459" w:rsidR="00FB0395" w:rsidRPr="00A7278C" w:rsidRDefault="00AB7BE8" w:rsidP="00A7278C">
      <w:pPr>
        <w:pStyle w:val="HTML"/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Материал</w:t>
      </w:r>
      <w:r w:rsidRPr="009D2269">
        <w:rPr>
          <w:rFonts w:ascii="Times New Roman" w:hAnsi="Times New Roman"/>
          <w:sz w:val="24"/>
          <w:szCs w:val="24"/>
        </w:rPr>
        <w:t xml:space="preserve"> подлежат утилизации как отходы, принадлежащие к классу «А» (эпидемиологически безопасные отходы, по составу приближенные к ТКО) в соответствии с СанПиН 2.1.3684-21.</w:t>
      </w:r>
    </w:p>
    <w:p w14:paraId="650DECD2" w14:textId="77777777" w:rsidR="00FB0395" w:rsidRPr="00213D8E" w:rsidRDefault="00FB0395" w:rsidP="00AB7BE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344B31" w14:textId="77777777" w:rsidR="00B96DE4" w:rsidRPr="00E33511" w:rsidRDefault="00B96DE4" w:rsidP="00CA191E">
      <w:pPr>
        <w:pStyle w:val="a4"/>
        <w:ind w:left="0" w:firstLine="708"/>
        <w:contextualSpacing w:val="0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14:paraId="3944566D" w14:textId="77777777" w:rsidR="00C8402B" w:rsidRPr="00E33511" w:rsidRDefault="00C8402B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DAA1C7C" w14:textId="77777777" w:rsidR="004C1B61" w:rsidRPr="00E33511" w:rsidRDefault="004C1B61" w:rsidP="004C1B61">
      <w:pPr>
        <w:pStyle w:val="a4"/>
        <w:kinsoku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113705B" w14:textId="77777777" w:rsidR="00351FEB" w:rsidRPr="00E33511" w:rsidRDefault="00351FEB" w:rsidP="004C1B61">
      <w:pPr>
        <w:rPr>
          <w:color w:val="FF0000"/>
          <w:sz w:val="28"/>
          <w:szCs w:val="28"/>
        </w:rPr>
      </w:pPr>
    </w:p>
    <w:sectPr w:rsidR="00351FEB" w:rsidRPr="00E335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7704"/>
    <w:multiLevelType w:val="hybridMultilevel"/>
    <w:tmpl w:val="27FE8E80"/>
    <w:lvl w:ilvl="0" w:tplc="27EAC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03715"/>
    <w:multiLevelType w:val="hybridMultilevel"/>
    <w:tmpl w:val="8080289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2A08418F"/>
    <w:multiLevelType w:val="hybridMultilevel"/>
    <w:tmpl w:val="B5BA43AE"/>
    <w:lvl w:ilvl="0" w:tplc="27EAC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D4"/>
    <w:rsid w:val="0003502C"/>
    <w:rsid w:val="000E2140"/>
    <w:rsid w:val="00110BF3"/>
    <w:rsid w:val="002F6BA9"/>
    <w:rsid w:val="00351FEB"/>
    <w:rsid w:val="0039189D"/>
    <w:rsid w:val="004C1B61"/>
    <w:rsid w:val="004D7335"/>
    <w:rsid w:val="00502AF8"/>
    <w:rsid w:val="00531203"/>
    <w:rsid w:val="006032E5"/>
    <w:rsid w:val="007176A3"/>
    <w:rsid w:val="007F0510"/>
    <w:rsid w:val="0089106A"/>
    <w:rsid w:val="0093691B"/>
    <w:rsid w:val="00A7278C"/>
    <w:rsid w:val="00A93A51"/>
    <w:rsid w:val="00AB7BE8"/>
    <w:rsid w:val="00AF6E06"/>
    <w:rsid w:val="00B96DE4"/>
    <w:rsid w:val="00BA47D4"/>
    <w:rsid w:val="00C8402B"/>
    <w:rsid w:val="00CA191E"/>
    <w:rsid w:val="00CE2718"/>
    <w:rsid w:val="00E33511"/>
    <w:rsid w:val="00E44114"/>
    <w:rsid w:val="00EA58D0"/>
    <w:rsid w:val="00FB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E5F1"/>
  <w15:chartTrackingRefBased/>
  <w15:docId w15:val="{866AB930-DAE1-46AC-95E7-8DDC2516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F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1"/>
    <w:qFormat/>
    <w:rsid w:val="004C1B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4C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C1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E21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E2140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FB03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q</dc:creator>
  <cp:keywords/>
  <dc:description/>
  <cp:lastModifiedBy>Vadim</cp:lastModifiedBy>
  <cp:revision>40</cp:revision>
  <dcterms:created xsi:type="dcterms:W3CDTF">2024-09-03T11:20:00Z</dcterms:created>
  <dcterms:modified xsi:type="dcterms:W3CDTF">2026-03-18T17:59:00Z</dcterms:modified>
</cp:coreProperties>
</file>